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166670" w14:textId="32F266ED" w:rsidR="00BB52B4" w:rsidRDefault="00BB52B4" w:rsidP="00BB52B4">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Meeting #92</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R1-180</w:t>
      </w:r>
      <w:r w:rsidR="00774FAD">
        <w:rPr>
          <w:rFonts w:ascii="Arial" w:hAnsi="Arial" w:cs="Arial"/>
          <w:b/>
          <w:bCs/>
          <w:sz w:val="24"/>
          <w:szCs w:val="24"/>
          <w:lang w:val="en-US"/>
        </w:rPr>
        <w:t>1955</w:t>
      </w:r>
    </w:p>
    <w:p w14:paraId="45173E19" w14:textId="70787E78" w:rsidR="00FC260D" w:rsidRPr="00B3063F" w:rsidRDefault="00BB52B4" w:rsidP="00BB52B4">
      <w:pPr>
        <w:tabs>
          <w:tab w:val="left" w:pos="1985"/>
        </w:tabs>
        <w:ind w:left="2048" w:hangingChars="850" w:hanging="2048"/>
        <w:rPr>
          <w:rFonts w:ascii="Arial" w:hAnsi="Arial" w:cs="Arial"/>
          <w:b/>
          <w:sz w:val="24"/>
          <w:lang w:val="en-US"/>
        </w:rPr>
      </w:pPr>
      <w:r w:rsidRPr="007D5A8E">
        <w:rPr>
          <w:rFonts w:ascii="Arial" w:eastAsia="MS Mincho" w:hAnsi="Arial" w:cs="Arial"/>
          <w:b/>
          <w:bCs/>
          <w:sz w:val="24"/>
          <w:lang w:eastAsia="ja-JP"/>
        </w:rPr>
        <w:t>Athens, Greece, February 26</w:t>
      </w:r>
      <w:r w:rsidRPr="007D5A8E">
        <w:rPr>
          <w:rFonts w:ascii="Arial" w:eastAsia="MS Mincho" w:hAnsi="Arial" w:cs="Arial"/>
          <w:b/>
          <w:bCs/>
          <w:sz w:val="24"/>
          <w:vertAlign w:val="superscript"/>
          <w:lang w:eastAsia="ja-JP"/>
        </w:rPr>
        <w:t>th</w:t>
      </w:r>
      <w:r w:rsidRPr="007D5A8E">
        <w:rPr>
          <w:rFonts w:ascii="Arial" w:eastAsia="MS Mincho" w:hAnsi="Arial" w:cs="Arial"/>
          <w:b/>
          <w:bCs/>
          <w:sz w:val="24"/>
          <w:lang w:eastAsia="ja-JP"/>
        </w:rPr>
        <w:t xml:space="preserve"> – March 2</w:t>
      </w:r>
      <w:r w:rsidRPr="007D5A8E">
        <w:rPr>
          <w:rFonts w:ascii="Arial" w:eastAsia="MS Mincho" w:hAnsi="Arial" w:cs="Arial"/>
          <w:b/>
          <w:bCs/>
          <w:sz w:val="24"/>
          <w:vertAlign w:val="superscript"/>
          <w:lang w:eastAsia="ja-JP"/>
        </w:rPr>
        <w:t>nd</w:t>
      </w:r>
      <w:r w:rsidRPr="007D5A8E">
        <w:rPr>
          <w:rFonts w:ascii="Arial" w:eastAsia="MS Mincho" w:hAnsi="Arial" w:cs="Arial"/>
          <w:b/>
          <w:bCs/>
          <w:sz w:val="24"/>
          <w:lang w:eastAsia="ja-JP"/>
        </w:rPr>
        <w:t>, 2018</w:t>
      </w:r>
    </w:p>
    <w:p w14:paraId="2E368F74" w14:textId="77777777" w:rsidR="00511D76" w:rsidRDefault="00511D76" w:rsidP="00511D76">
      <w:pPr>
        <w:tabs>
          <w:tab w:val="left" w:pos="1985"/>
        </w:tabs>
        <w:snapToGrid w:val="0"/>
        <w:spacing w:after="0"/>
        <w:ind w:left="2040" w:hangingChars="850" w:hanging="2040"/>
        <w:rPr>
          <w:rFonts w:ascii="Arial" w:hAnsi="Arial"/>
          <w:b/>
          <w:sz w:val="24"/>
          <w:lang w:val="en-US"/>
        </w:rPr>
      </w:pPr>
    </w:p>
    <w:p w14:paraId="07F9A6B2" w14:textId="5998C5FE"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FD61C7">
        <w:rPr>
          <w:rFonts w:ascii="Arial" w:hAnsi="Arial"/>
          <w:sz w:val="24"/>
          <w:lang w:val="en-US" w:eastAsia="ko-KR"/>
        </w:rPr>
        <w:t>7</w:t>
      </w:r>
      <w:r w:rsidR="004D348A">
        <w:rPr>
          <w:rFonts w:ascii="Arial" w:hAnsi="Arial"/>
          <w:sz w:val="24"/>
          <w:lang w:val="en-US" w:eastAsia="ko-KR"/>
        </w:rPr>
        <w:t>.</w:t>
      </w:r>
      <w:r w:rsidR="00BB52B4">
        <w:rPr>
          <w:rFonts w:ascii="Arial" w:hAnsi="Arial"/>
          <w:sz w:val="24"/>
          <w:lang w:val="en-US" w:eastAsia="ko-KR"/>
        </w:rPr>
        <w:t>1.</w:t>
      </w:r>
      <w:r w:rsidR="004D348A">
        <w:rPr>
          <w:rFonts w:ascii="Arial" w:hAnsi="Arial"/>
          <w:sz w:val="24"/>
          <w:lang w:val="en-US" w:eastAsia="ko-KR"/>
        </w:rPr>
        <w:t>2.1.1</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4FDF9B14"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048D9">
        <w:rPr>
          <w:rFonts w:ascii="Arial" w:hAnsi="Arial"/>
          <w:sz w:val="24"/>
          <w:lang w:val="en-US"/>
        </w:rPr>
        <w:t>Summary of issues on codeword mapping</w:t>
      </w:r>
    </w:p>
    <w:p w14:paraId="3DA13709" w14:textId="77777777" w:rsidR="0072162A" w:rsidRPr="00836647" w:rsidRDefault="0072162A" w:rsidP="00511D76">
      <w:pPr>
        <w:pBdr>
          <w:bottom w:val="single" w:sz="6" w:space="1" w:color="auto"/>
        </w:pBdr>
        <w:tabs>
          <w:tab w:val="left" w:pos="1985"/>
        </w:tabs>
        <w:snapToGrid w:val="0"/>
        <w:spacing w:after="240"/>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F64BB6" w14:textId="6C4AA028" w:rsidR="004862D0" w:rsidRPr="008D6268" w:rsidRDefault="004862D0" w:rsidP="00511D76">
      <w:pPr>
        <w:pStyle w:val="Heading1"/>
        <w:snapToGrid w:val="0"/>
        <w:spacing w:before="0" w:after="120"/>
        <w:rPr>
          <w:sz w:val="24"/>
          <w:lang w:val="en-US"/>
        </w:rPr>
      </w:pPr>
      <w:bookmarkStart w:id="2" w:name="_Ref504053570"/>
      <w:r>
        <w:rPr>
          <w:sz w:val="24"/>
          <w:lang w:val="en-US"/>
        </w:rPr>
        <w:t>Issues on codeword mapping</w:t>
      </w:r>
      <w:bookmarkEnd w:id="2"/>
      <w:r w:rsidR="00F90FED">
        <w:rPr>
          <w:sz w:val="24"/>
          <w:lang w:val="en-US"/>
        </w:rPr>
        <w:t xml:space="preserve"> and proposed resolutions</w:t>
      </w:r>
    </w:p>
    <w:p w14:paraId="6575A8E4" w14:textId="02A0D04C" w:rsidR="007D5084" w:rsidRDefault="007D5084" w:rsidP="00511D76">
      <w:pPr>
        <w:pStyle w:val="maintext"/>
        <w:snapToGrid w:val="0"/>
        <w:spacing w:before="0" w:after="120"/>
        <w:ind w:firstLine="400"/>
        <w:rPr>
          <w:lang w:val="en-US"/>
        </w:rPr>
      </w:pPr>
      <w:r>
        <w:rPr>
          <w:lang w:val="en-US"/>
        </w:rPr>
        <w:t xml:space="preserve">In </w:t>
      </w:r>
      <w:r w:rsidR="00467105">
        <w:rPr>
          <w:lang w:val="en-US"/>
        </w:rPr>
        <w:t xml:space="preserve">this contribution, </w:t>
      </w:r>
      <w:r w:rsidR="009A5F78">
        <w:rPr>
          <w:lang w:val="en-US"/>
        </w:rPr>
        <w:t xml:space="preserve">a summary of issues on codeword mapping raised in the </w:t>
      </w:r>
      <w:r w:rsidR="00F37582">
        <w:rPr>
          <w:lang w:val="en-US"/>
        </w:rPr>
        <w:t>seven</w:t>
      </w:r>
      <w:r w:rsidR="009A5F78">
        <w:rPr>
          <w:lang w:val="en-US"/>
        </w:rPr>
        <w:t xml:space="preserve"> submitted contributions for </w:t>
      </w:r>
      <w:r w:rsidR="007A7ADB">
        <w:rPr>
          <w:lang w:val="en-US"/>
        </w:rPr>
        <w:t>RAN1 NR-AH 1801</w:t>
      </w:r>
      <w:r w:rsidR="009A5F78">
        <w:rPr>
          <w:lang w:val="en-US"/>
        </w:rPr>
        <w:t xml:space="preserve"> is given (</w:t>
      </w:r>
      <w:r w:rsidR="009A5F78">
        <w:rPr>
          <w:lang w:val="en-US"/>
        </w:rPr>
        <w:fldChar w:fldCharType="begin"/>
      </w:r>
      <w:r w:rsidR="009A5F78">
        <w:rPr>
          <w:lang w:val="en-US"/>
        </w:rPr>
        <w:instrText xml:space="preserve"> REF _Ref504049907 \r \h </w:instrText>
      </w:r>
      <w:r w:rsidR="009A5F78">
        <w:rPr>
          <w:lang w:val="en-US"/>
        </w:rPr>
      </w:r>
      <w:r w:rsidR="009A5F78">
        <w:rPr>
          <w:lang w:val="en-US"/>
        </w:rPr>
        <w:fldChar w:fldCharType="separate"/>
      </w:r>
      <w:r w:rsidR="009A5F78">
        <w:rPr>
          <w:lang w:val="en-US"/>
        </w:rPr>
        <w:t>[1]</w:t>
      </w:r>
      <w:r w:rsidR="009A5F78">
        <w:rPr>
          <w:lang w:val="en-US"/>
        </w:rPr>
        <w:fldChar w:fldCharType="end"/>
      </w:r>
      <w:r w:rsidR="009A5F78">
        <w:rPr>
          <w:lang w:val="en-US"/>
        </w:rPr>
        <w:t>-</w:t>
      </w:r>
      <w:r w:rsidR="00F37582">
        <w:rPr>
          <w:lang w:val="en-US"/>
        </w:rPr>
        <w:fldChar w:fldCharType="begin"/>
      </w:r>
      <w:r w:rsidR="00F37582">
        <w:rPr>
          <w:lang w:val="en-US"/>
        </w:rPr>
        <w:instrText xml:space="preserve"> REF _Ref504049910 \r \h </w:instrText>
      </w:r>
      <w:r w:rsidR="00F37582">
        <w:rPr>
          <w:lang w:val="en-US"/>
        </w:rPr>
      </w:r>
      <w:r w:rsidR="00F37582">
        <w:rPr>
          <w:lang w:val="en-US"/>
        </w:rPr>
        <w:fldChar w:fldCharType="separate"/>
      </w:r>
      <w:r w:rsidR="00F37582">
        <w:rPr>
          <w:lang w:val="en-US"/>
        </w:rPr>
        <w:t>[7]</w:t>
      </w:r>
      <w:r w:rsidR="00F37582">
        <w:rPr>
          <w:lang w:val="en-US"/>
        </w:rPr>
        <w:fldChar w:fldCharType="end"/>
      </w:r>
      <w:r w:rsidR="009A5F78">
        <w:rPr>
          <w:lang w:val="en-US"/>
        </w:rPr>
        <w:t xml:space="preserve">). </w:t>
      </w:r>
      <w:r w:rsidR="00D21969">
        <w:rPr>
          <w:lang w:val="en-US"/>
        </w:rPr>
        <w:t xml:space="preserve">The issues are of </w:t>
      </w:r>
      <w:r w:rsidR="00F37582">
        <w:rPr>
          <w:lang w:val="en-US"/>
        </w:rPr>
        <w:t>three</w:t>
      </w:r>
      <w:r w:rsidR="00D21969">
        <w:rPr>
          <w:lang w:val="en-US"/>
        </w:rPr>
        <w:t xml:space="preserve"> kinds</w:t>
      </w:r>
      <w:r w:rsidR="004862D0">
        <w:rPr>
          <w:lang w:val="en-US"/>
        </w:rPr>
        <w:t xml:space="preserve"> and outlined in Table </w:t>
      </w:r>
      <w:r w:rsidR="004862D0">
        <w:rPr>
          <w:lang w:val="en-US"/>
        </w:rPr>
        <w:fldChar w:fldCharType="begin"/>
      </w:r>
      <w:r w:rsidR="004862D0">
        <w:rPr>
          <w:lang w:val="en-US"/>
        </w:rPr>
        <w:instrText xml:space="preserve"> REF _Ref504053542 \r \h </w:instrText>
      </w:r>
      <w:r w:rsidR="004862D0">
        <w:rPr>
          <w:lang w:val="en-US"/>
        </w:rPr>
      </w:r>
      <w:r w:rsidR="004862D0">
        <w:rPr>
          <w:lang w:val="en-US"/>
        </w:rPr>
        <w:fldChar w:fldCharType="separate"/>
      </w:r>
      <w:r w:rsidR="004862D0">
        <w:rPr>
          <w:lang w:val="en-US"/>
        </w:rPr>
        <w:t>1</w:t>
      </w:r>
      <w:r w:rsidR="004862D0">
        <w:rPr>
          <w:lang w:val="en-US"/>
        </w:rPr>
        <w:fldChar w:fldCharType="end"/>
      </w:r>
      <w:r w:rsidR="004862D0">
        <w:rPr>
          <w:lang w:val="en-US"/>
        </w:rPr>
        <w:t xml:space="preserve">, </w:t>
      </w:r>
      <w:r w:rsidR="004862D0">
        <w:rPr>
          <w:lang w:val="en-US"/>
        </w:rPr>
        <w:fldChar w:fldCharType="begin"/>
      </w:r>
      <w:r w:rsidR="004862D0">
        <w:rPr>
          <w:lang w:val="en-US"/>
        </w:rPr>
        <w:instrText xml:space="preserve"> REF _Ref504053544 \r \h </w:instrText>
      </w:r>
      <w:r w:rsidR="004862D0">
        <w:rPr>
          <w:lang w:val="en-US"/>
        </w:rPr>
      </w:r>
      <w:r w:rsidR="004862D0">
        <w:rPr>
          <w:lang w:val="en-US"/>
        </w:rPr>
        <w:fldChar w:fldCharType="separate"/>
      </w:r>
      <w:r w:rsidR="004862D0">
        <w:rPr>
          <w:lang w:val="en-US"/>
        </w:rPr>
        <w:t>2</w:t>
      </w:r>
      <w:r w:rsidR="004862D0">
        <w:rPr>
          <w:lang w:val="en-US"/>
        </w:rPr>
        <w:fldChar w:fldCharType="end"/>
      </w:r>
      <w:r w:rsidR="004862D0">
        <w:rPr>
          <w:lang w:val="en-US"/>
        </w:rPr>
        <w:t xml:space="preserve">, and </w:t>
      </w:r>
      <w:r w:rsidR="004862D0">
        <w:rPr>
          <w:lang w:val="en-US"/>
        </w:rPr>
        <w:fldChar w:fldCharType="begin"/>
      </w:r>
      <w:r w:rsidR="004862D0">
        <w:rPr>
          <w:lang w:val="en-US"/>
        </w:rPr>
        <w:instrText xml:space="preserve"> REF _Ref504053546 \r \h </w:instrText>
      </w:r>
      <w:r w:rsidR="004862D0">
        <w:rPr>
          <w:lang w:val="en-US"/>
        </w:rPr>
      </w:r>
      <w:r w:rsidR="004862D0">
        <w:rPr>
          <w:lang w:val="en-US"/>
        </w:rPr>
        <w:fldChar w:fldCharType="separate"/>
      </w:r>
      <w:r w:rsidR="004862D0">
        <w:rPr>
          <w:lang w:val="en-US"/>
        </w:rPr>
        <w:t>3</w:t>
      </w:r>
      <w:r w:rsidR="004862D0">
        <w:rPr>
          <w:lang w:val="en-US"/>
        </w:rPr>
        <w:fldChar w:fldCharType="end"/>
      </w:r>
      <w:r w:rsidR="00D21969">
        <w:rPr>
          <w:lang w:val="en-US"/>
        </w:rPr>
        <w:t>:</w:t>
      </w:r>
    </w:p>
    <w:p w14:paraId="407FF4E5" w14:textId="491A1DD3" w:rsidR="00D21969" w:rsidRDefault="00D21969" w:rsidP="00D21969">
      <w:pPr>
        <w:pStyle w:val="maintext"/>
        <w:numPr>
          <w:ilvl w:val="0"/>
          <w:numId w:val="37"/>
        </w:numPr>
        <w:ind w:firstLineChars="0"/>
        <w:rPr>
          <w:lang w:val="en-US"/>
        </w:rPr>
      </w:pPr>
      <w:bookmarkStart w:id="3" w:name="_Ref504053542"/>
      <w:r>
        <w:rPr>
          <w:lang w:val="en-US"/>
        </w:rPr>
        <w:t>Specification refinement: e.g. clarification</w:t>
      </w:r>
      <w:bookmarkEnd w:id="3"/>
      <w:r>
        <w:rPr>
          <w:lang w:val="en-US"/>
        </w:rPr>
        <w:t xml:space="preserve"> </w:t>
      </w:r>
    </w:p>
    <w:p w14:paraId="07916B65" w14:textId="6A929F19" w:rsidR="00D21969" w:rsidRDefault="00D21969" w:rsidP="00D21969">
      <w:pPr>
        <w:pStyle w:val="maintext"/>
        <w:numPr>
          <w:ilvl w:val="0"/>
          <w:numId w:val="37"/>
        </w:numPr>
        <w:ind w:firstLineChars="0"/>
        <w:rPr>
          <w:lang w:val="en-US"/>
        </w:rPr>
      </w:pPr>
      <w:bookmarkStart w:id="4" w:name="_Ref504053544"/>
      <w:r>
        <w:rPr>
          <w:lang w:val="en-US"/>
        </w:rPr>
        <w:t>Resolving open issues: e.g. missing components in the specification</w:t>
      </w:r>
      <w:bookmarkEnd w:id="4"/>
    </w:p>
    <w:p w14:paraId="687ACA80" w14:textId="38022C40" w:rsidR="00D21969" w:rsidRDefault="007B4486" w:rsidP="00D21969">
      <w:pPr>
        <w:pStyle w:val="maintext"/>
        <w:numPr>
          <w:ilvl w:val="0"/>
          <w:numId w:val="37"/>
        </w:numPr>
        <w:ind w:firstLineChars="0"/>
        <w:rPr>
          <w:lang w:val="en-US"/>
        </w:rPr>
      </w:pPr>
      <w:bookmarkStart w:id="5" w:name="_Ref504053546"/>
      <w:r>
        <w:rPr>
          <w:lang w:val="en-US"/>
        </w:rPr>
        <w:t>New proposal</w:t>
      </w:r>
      <w:r w:rsidR="00D21969">
        <w:rPr>
          <w:lang w:val="en-US"/>
        </w:rPr>
        <w:t>: e.g. amending an agreement</w:t>
      </w:r>
      <w:bookmarkEnd w:id="5"/>
    </w:p>
    <w:p w14:paraId="0F4CD8ED" w14:textId="77777777" w:rsidR="00BC11B9" w:rsidRDefault="00BC11B9" w:rsidP="005D7020">
      <w:pPr>
        <w:pStyle w:val="maintext"/>
        <w:ind w:firstLineChars="0" w:firstLine="0"/>
        <w:rPr>
          <w:lang w:val="en-US"/>
        </w:rPr>
      </w:pPr>
    </w:p>
    <w:p w14:paraId="6F08FBB1" w14:textId="60FB7111" w:rsidR="00843A00" w:rsidRPr="00843A00" w:rsidRDefault="00843A00" w:rsidP="00843A00">
      <w:pPr>
        <w:pStyle w:val="Caption"/>
        <w:jc w:val="center"/>
        <w:rPr>
          <w:b w:val="0"/>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00D21969">
        <w:t>Specification refinement</w:t>
      </w:r>
    </w:p>
    <w:tbl>
      <w:tblPr>
        <w:tblStyle w:val="TableGrid"/>
        <w:tblW w:w="0" w:type="auto"/>
        <w:tblLook w:val="04A0" w:firstRow="1" w:lastRow="0" w:firstColumn="1" w:lastColumn="0" w:noHBand="0" w:noVBand="1"/>
      </w:tblPr>
      <w:tblGrid>
        <w:gridCol w:w="466"/>
        <w:gridCol w:w="2252"/>
        <w:gridCol w:w="4960"/>
        <w:gridCol w:w="2177"/>
      </w:tblGrid>
      <w:tr w:rsidR="00AE6CA9" w14:paraId="52F4F396" w14:textId="77777777" w:rsidTr="005D7020">
        <w:tc>
          <w:tcPr>
            <w:tcW w:w="466" w:type="dxa"/>
          </w:tcPr>
          <w:p w14:paraId="20930473" w14:textId="77777777" w:rsidR="00AE6CA9" w:rsidRPr="00DB2B57" w:rsidRDefault="00AE6CA9" w:rsidP="00201702">
            <w:pPr>
              <w:pStyle w:val="maintext"/>
              <w:spacing w:line="240" w:lineRule="auto"/>
              <w:ind w:firstLineChars="0" w:firstLine="0"/>
              <w:jc w:val="left"/>
              <w:rPr>
                <w:b/>
                <w:lang w:val="en-US"/>
              </w:rPr>
            </w:pPr>
          </w:p>
        </w:tc>
        <w:tc>
          <w:tcPr>
            <w:tcW w:w="2252" w:type="dxa"/>
          </w:tcPr>
          <w:p w14:paraId="29B5F460" w14:textId="3050A33C" w:rsidR="00AE6CA9" w:rsidRPr="00DB2B57" w:rsidRDefault="00AE6CA9" w:rsidP="00201702">
            <w:pPr>
              <w:pStyle w:val="maintext"/>
              <w:spacing w:line="240" w:lineRule="auto"/>
              <w:ind w:firstLineChars="0" w:firstLine="0"/>
              <w:jc w:val="left"/>
              <w:rPr>
                <w:b/>
                <w:lang w:val="en-US"/>
              </w:rPr>
            </w:pPr>
            <w:r w:rsidRPr="00DB2B57">
              <w:rPr>
                <w:b/>
                <w:lang w:val="en-US"/>
              </w:rPr>
              <w:t>Issue</w:t>
            </w:r>
          </w:p>
        </w:tc>
        <w:tc>
          <w:tcPr>
            <w:tcW w:w="4960" w:type="dxa"/>
          </w:tcPr>
          <w:p w14:paraId="446CC12B" w14:textId="0567FFE2" w:rsidR="00AE6CA9" w:rsidRPr="00DB2B57" w:rsidRDefault="00AE6CA9" w:rsidP="00201702">
            <w:pPr>
              <w:pStyle w:val="maintext"/>
              <w:spacing w:line="240" w:lineRule="auto"/>
              <w:ind w:firstLineChars="0" w:firstLine="0"/>
              <w:jc w:val="left"/>
              <w:rPr>
                <w:b/>
                <w:lang w:val="en-US"/>
              </w:rPr>
            </w:pPr>
            <w:r w:rsidRPr="00DB2B57">
              <w:rPr>
                <w:b/>
                <w:lang w:val="en-US"/>
              </w:rPr>
              <w:t>Summary</w:t>
            </w:r>
            <w:r w:rsidR="005D7020">
              <w:rPr>
                <w:b/>
                <w:lang w:val="en-US"/>
              </w:rPr>
              <w:t xml:space="preserve"> of proposal</w:t>
            </w:r>
          </w:p>
        </w:tc>
        <w:tc>
          <w:tcPr>
            <w:tcW w:w="2177" w:type="dxa"/>
          </w:tcPr>
          <w:p w14:paraId="1B3B749A" w14:textId="0EA8AF85" w:rsidR="00AE6CA9" w:rsidRPr="00DB2B57" w:rsidRDefault="00AE6CA9" w:rsidP="00201702">
            <w:pPr>
              <w:pStyle w:val="maintext"/>
              <w:spacing w:line="240" w:lineRule="auto"/>
              <w:ind w:firstLineChars="0" w:firstLine="0"/>
              <w:jc w:val="left"/>
              <w:rPr>
                <w:b/>
                <w:lang w:val="en-US"/>
              </w:rPr>
            </w:pPr>
            <w:r w:rsidRPr="00DB2B57">
              <w:rPr>
                <w:b/>
                <w:lang w:val="en-US"/>
              </w:rPr>
              <w:t>Companies</w:t>
            </w:r>
          </w:p>
        </w:tc>
      </w:tr>
      <w:tr w:rsidR="00AE6CA9" w14:paraId="7AFCA929" w14:textId="77777777" w:rsidTr="005D7020">
        <w:tc>
          <w:tcPr>
            <w:tcW w:w="466" w:type="dxa"/>
          </w:tcPr>
          <w:p w14:paraId="004E20BA" w14:textId="56B83B75" w:rsidR="00AE6CA9" w:rsidRDefault="005D7020" w:rsidP="00201702">
            <w:pPr>
              <w:pStyle w:val="maintext"/>
              <w:spacing w:line="240" w:lineRule="auto"/>
              <w:ind w:firstLineChars="0" w:firstLine="0"/>
              <w:jc w:val="left"/>
              <w:rPr>
                <w:lang w:val="en-US"/>
              </w:rPr>
            </w:pPr>
            <w:r>
              <w:rPr>
                <w:lang w:val="en-US"/>
              </w:rPr>
              <w:t>1.</w:t>
            </w:r>
            <w:r w:rsidR="00AE6CA9">
              <w:rPr>
                <w:lang w:val="en-US"/>
              </w:rPr>
              <w:t>1</w:t>
            </w:r>
          </w:p>
        </w:tc>
        <w:tc>
          <w:tcPr>
            <w:tcW w:w="2252" w:type="dxa"/>
          </w:tcPr>
          <w:p w14:paraId="1A31B1D0" w14:textId="431E667A" w:rsidR="00AE6CA9" w:rsidRPr="00DB2B57" w:rsidRDefault="00AE6CA9" w:rsidP="00201702">
            <w:pPr>
              <w:pStyle w:val="maintext"/>
              <w:spacing w:line="240" w:lineRule="auto"/>
              <w:ind w:firstLineChars="0" w:firstLine="0"/>
              <w:jc w:val="left"/>
              <w:rPr>
                <w:lang w:val="en-US"/>
              </w:rPr>
            </w:pPr>
            <w:r>
              <w:rPr>
                <w:lang w:val="en-US"/>
              </w:rPr>
              <w:t>Scrambling sequence initialization</w:t>
            </w:r>
          </w:p>
        </w:tc>
        <w:tc>
          <w:tcPr>
            <w:tcW w:w="4960" w:type="dxa"/>
          </w:tcPr>
          <w:p w14:paraId="7F7F36C0" w14:textId="142D657C" w:rsidR="00AE6CA9" w:rsidRPr="00DB2B57" w:rsidRDefault="00F37582" w:rsidP="00201702">
            <w:pPr>
              <w:pStyle w:val="maintext"/>
              <w:spacing w:line="240" w:lineRule="auto"/>
              <w:ind w:firstLineChars="0" w:firstLine="0"/>
              <w:jc w:val="left"/>
              <w:rPr>
                <w:lang w:val="en-US"/>
              </w:rPr>
            </w:pPr>
            <w:r>
              <w:rPr>
                <w:lang w:val="en-US"/>
              </w:rPr>
              <w:t xml:space="preserve">For </w:t>
            </w:r>
            <w:proofErr w:type="spellStart"/>
            <w:r>
              <w:rPr>
                <w:lang w:val="en-US"/>
              </w:rPr>
              <w:t>nID</w:t>
            </w:r>
            <w:proofErr w:type="spellEnd"/>
            <w:r>
              <w:rPr>
                <w:lang w:val="en-US"/>
              </w:rPr>
              <w:t>, whether to use the configured value. It is proposed that this is applicable only for some RNTIs for DL and when the UE ID is known to the network for UL.</w:t>
            </w:r>
          </w:p>
        </w:tc>
        <w:tc>
          <w:tcPr>
            <w:tcW w:w="2177" w:type="dxa"/>
          </w:tcPr>
          <w:p w14:paraId="4E645ACF" w14:textId="17DAEAA6" w:rsidR="00AE6CA9" w:rsidRPr="00DB2B57" w:rsidRDefault="00AE6CA9" w:rsidP="00201702">
            <w:pPr>
              <w:pStyle w:val="maintext"/>
              <w:spacing w:line="240" w:lineRule="auto"/>
              <w:ind w:firstLineChars="0" w:firstLine="0"/>
              <w:jc w:val="left"/>
              <w:rPr>
                <w:lang w:val="en-US"/>
              </w:rPr>
            </w:pPr>
            <w:r>
              <w:rPr>
                <w:lang w:val="en-US"/>
              </w:rPr>
              <w:t>Ericsson</w:t>
            </w:r>
          </w:p>
        </w:tc>
      </w:tr>
    </w:tbl>
    <w:p w14:paraId="67DC08B7" w14:textId="77777777" w:rsidR="00843A00" w:rsidRDefault="00843A00" w:rsidP="00843A00">
      <w:pPr>
        <w:pStyle w:val="maintext"/>
        <w:ind w:firstLineChars="0" w:firstLine="0"/>
        <w:rPr>
          <w:lang w:val="en-US"/>
        </w:rPr>
      </w:pPr>
    </w:p>
    <w:p w14:paraId="09A6AFD5" w14:textId="2B325D69" w:rsidR="00F8306A" w:rsidRDefault="005D7020" w:rsidP="005D7020">
      <w:pPr>
        <w:pStyle w:val="maintext"/>
        <w:ind w:firstLineChars="0" w:firstLine="360"/>
        <w:rPr>
          <w:lang w:val="en-US"/>
        </w:rPr>
      </w:pPr>
      <w:r>
        <w:rPr>
          <w:lang w:val="en-US"/>
        </w:rPr>
        <w:t>The propos</w:t>
      </w:r>
      <w:r w:rsidR="00F37582">
        <w:rPr>
          <w:lang w:val="en-US"/>
        </w:rPr>
        <w:t>al for resolving issue</w:t>
      </w:r>
      <w:r w:rsidR="00F8306A">
        <w:rPr>
          <w:lang w:val="en-US"/>
        </w:rPr>
        <w:t xml:space="preserve"> 1.1 </w:t>
      </w:r>
      <w:r>
        <w:rPr>
          <w:lang w:val="en-US"/>
        </w:rPr>
        <w:t xml:space="preserve">and 1.3 </w:t>
      </w:r>
      <w:r w:rsidR="00F37582">
        <w:rPr>
          <w:lang w:val="en-US"/>
        </w:rPr>
        <w:t xml:space="preserve">is intended to avoid ambiguities in </w:t>
      </w:r>
      <w:proofErr w:type="spellStart"/>
      <w:r w:rsidR="00F37582">
        <w:rPr>
          <w:lang w:val="en-US"/>
        </w:rPr>
        <w:t>nID</w:t>
      </w:r>
      <w:proofErr w:type="spellEnd"/>
      <w:r>
        <w:rPr>
          <w:lang w:val="en-US"/>
        </w:rPr>
        <w:t>.</w:t>
      </w:r>
      <w:r w:rsidR="00F37582">
        <w:rPr>
          <w:lang w:val="en-US"/>
        </w:rPr>
        <w:t xml:space="preserve"> At this point, whether this is an issue or not needs to be discussed.</w:t>
      </w:r>
      <w:r>
        <w:rPr>
          <w:lang w:val="en-US"/>
        </w:rPr>
        <w:t xml:space="preserve"> </w:t>
      </w:r>
    </w:p>
    <w:p w14:paraId="04A9C4F7" w14:textId="627340FD" w:rsidR="003431EF" w:rsidRDefault="003431EF" w:rsidP="005D7020">
      <w:pPr>
        <w:pStyle w:val="maintext"/>
        <w:ind w:firstLineChars="0" w:firstLine="360"/>
        <w:rPr>
          <w:lang w:val="en-US"/>
        </w:rPr>
      </w:pPr>
      <w:r>
        <w:rPr>
          <w:lang w:val="en-US"/>
        </w:rPr>
        <w:t>Ther</w:t>
      </w:r>
      <w:r w:rsidR="00F37582">
        <w:rPr>
          <w:lang w:val="en-US"/>
        </w:rPr>
        <w:t>efore, the following resolution</w:t>
      </w:r>
      <w:r>
        <w:rPr>
          <w:lang w:val="en-US"/>
        </w:rPr>
        <w:t xml:space="preserve"> </w:t>
      </w:r>
      <w:r w:rsidR="00F37582">
        <w:rPr>
          <w:lang w:val="en-US"/>
        </w:rPr>
        <w:t xml:space="preserve">is </w:t>
      </w:r>
      <w:r>
        <w:rPr>
          <w:lang w:val="en-US"/>
        </w:rPr>
        <w:t>possible.</w:t>
      </w:r>
    </w:p>
    <w:p w14:paraId="6B9DCEF4" w14:textId="77777777" w:rsidR="003431EF" w:rsidRDefault="003431EF" w:rsidP="003431EF">
      <w:pPr>
        <w:pStyle w:val="maintext"/>
        <w:ind w:firstLineChars="0" w:firstLine="0"/>
        <w:rPr>
          <w:lang w:val="en-US"/>
        </w:rPr>
      </w:pPr>
    </w:p>
    <w:p w14:paraId="60181804" w14:textId="7FF5F8B1" w:rsidR="003431EF" w:rsidRPr="003431EF" w:rsidRDefault="003431EF" w:rsidP="003431EF">
      <w:pPr>
        <w:pStyle w:val="maintext"/>
        <w:ind w:firstLineChars="0" w:firstLine="0"/>
        <w:rPr>
          <w:highlight w:val="yellow"/>
          <w:lang w:val="en-US"/>
        </w:rPr>
      </w:pPr>
      <w:r w:rsidRPr="003431EF">
        <w:rPr>
          <w:b/>
          <w:highlight w:val="yellow"/>
          <w:u w:val="single"/>
          <w:lang w:val="en-US"/>
        </w:rPr>
        <w:t>Proposal</w:t>
      </w:r>
      <w:r w:rsidRPr="003431EF">
        <w:rPr>
          <w:highlight w:val="yellow"/>
          <w:lang w:val="en-US"/>
        </w:rPr>
        <w:t>:</w:t>
      </w:r>
    </w:p>
    <w:p w14:paraId="20195FE0" w14:textId="6692DAAC" w:rsidR="003431EF" w:rsidRPr="00F37582" w:rsidRDefault="003431EF" w:rsidP="00F37582">
      <w:pPr>
        <w:pStyle w:val="maintext"/>
        <w:numPr>
          <w:ilvl w:val="0"/>
          <w:numId w:val="40"/>
        </w:numPr>
        <w:ind w:firstLineChars="0"/>
        <w:rPr>
          <w:i/>
          <w:lang w:val="en-US"/>
        </w:rPr>
      </w:pPr>
      <w:r w:rsidRPr="003431EF">
        <w:rPr>
          <w:i/>
          <w:highlight w:val="yellow"/>
          <w:lang w:val="en-US"/>
        </w:rPr>
        <w:t>Is</w:t>
      </w:r>
      <w:r w:rsidR="00F37582">
        <w:rPr>
          <w:i/>
          <w:highlight w:val="yellow"/>
          <w:lang w:val="en-US"/>
        </w:rPr>
        <w:t>sue</w:t>
      </w:r>
      <w:r w:rsidRPr="003431EF">
        <w:rPr>
          <w:i/>
          <w:highlight w:val="yellow"/>
          <w:lang w:val="en-US"/>
        </w:rPr>
        <w:t xml:space="preserve"> 1.1</w:t>
      </w:r>
      <w:r w:rsidRPr="00F37582">
        <w:rPr>
          <w:i/>
          <w:highlight w:val="yellow"/>
          <w:lang w:val="en-US"/>
        </w:rPr>
        <w:t xml:space="preserve">: </w:t>
      </w:r>
      <w:r w:rsidR="006E0A55" w:rsidRPr="00F37582">
        <w:rPr>
          <w:i/>
          <w:highlight w:val="yellow"/>
          <w:lang w:val="en-US"/>
        </w:rPr>
        <w:t>discuss further whether</w:t>
      </w:r>
      <w:r w:rsidRPr="00F37582">
        <w:rPr>
          <w:i/>
          <w:highlight w:val="yellow"/>
          <w:lang w:val="en-US"/>
        </w:rPr>
        <w:t xml:space="preserve"> specification refinement is needed</w:t>
      </w:r>
      <w:r w:rsidR="006E0A55" w:rsidRPr="00F37582">
        <w:rPr>
          <w:i/>
          <w:highlight w:val="yellow"/>
          <w:lang w:val="en-US"/>
        </w:rPr>
        <w:t xml:space="preserve"> </w:t>
      </w:r>
      <w:r w:rsidR="00F37582">
        <w:rPr>
          <w:i/>
          <w:highlight w:val="yellow"/>
          <w:lang w:val="en-US"/>
        </w:rPr>
        <w:t xml:space="preserve">for </w:t>
      </w:r>
      <w:proofErr w:type="spellStart"/>
      <w:r w:rsidR="00F37582">
        <w:rPr>
          <w:i/>
          <w:highlight w:val="yellow"/>
          <w:lang w:val="en-US"/>
        </w:rPr>
        <w:t>nID</w:t>
      </w:r>
      <w:proofErr w:type="spellEnd"/>
      <w:r w:rsidRPr="00F37582">
        <w:rPr>
          <w:i/>
          <w:highlight w:val="yellow"/>
          <w:lang w:val="en-US"/>
        </w:rPr>
        <w:t xml:space="preserve"> </w:t>
      </w:r>
    </w:p>
    <w:p w14:paraId="45891EF0" w14:textId="77777777" w:rsidR="00DB2B57" w:rsidRDefault="00DB2B57" w:rsidP="00843A00">
      <w:pPr>
        <w:pStyle w:val="maintext"/>
        <w:ind w:firstLineChars="0" w:firstLine="0"/>
        <w:rPr>
          <w:lang w:val="en-US"/>
        </w:rPr>
      </w:pPr>
    </w:p>
    <w:p w14:paraId="56F2D933" w14:textId="6638BC82" w:rsidR="00DB2B57" w:rsidRPr="00843A00" w:rsidRDefault="00DB2B57" w:rsidP="00DB2B57">
      <w:pPr>
        <w:pStyle w:val="Caption"/>
        <w:jc w:val="center"/>
        <w:rPr>
          <w:b w:val="0"/>
          <w:lang w:val="en-US"/>
        </w:rPr>
      </w:pPr>
      <w:r>
        <w:t xml:space="preserve">Table </w:t>
      </w:r>
      <w:r>
        <w:fldChar w:fldCharType="begin"/>
      </w:r>
      <w:r>
        <w:instrText xml:space="preserve"> SEQ Table \* ARABIC </w:instrText>
      </w:r>
      <w:r>
        <w:fldChar w:fldCharType="separate"/>
      </w:r>
      <w:r>
        <w:rPr>
          <w:noProof/>
        </w:rPr>
        <w:t>2</w:t>
      </w:r>
      <w:r>
        <w:fldChar w:fldCharType="end"/>
      </w:r>
      <w:r>
        <w:t xml:space="preserve"> Resolving open issues</w:t>
      </w:r>
    </w:p>
    <w:tbl>
      <w:tblPr>
        <w:tblStyle w:val="TableGrid"/>
        <w:tblW w:w="0" w:type="auto"/>
        <w:tblLook w:val="04A0" w:firstRow="1" w:lastRow="0" w:firstColumn="1" w:lastColumn="0" w:noHBand="0" w:noVBand="1"/>
      </w:tblPr>
      <w:tblGrid>
        <w:gridCol w:w="466"/>
        <w:gridCol w:w="2252"/>
        <w:gridCol w:w="4410"/>
        <w:gridCol w:w="2727"/>
      </w:tblGrid>
      <w:tr w:rsidR="00AE6CA9" w14:paraId="18FA196F" w14:textId="77777777" w:rsidTr="000D420D">
        <w:tc>
          <w:tcPr>
            <w:tcW w:w="466" w:type="dxa"/>
          </w:tcPr>
          <w:p w14:paraId="528D0A5F" w14:textId="77777777" w:rsidR="00AE6CA9" w:rsidRPr="00DB2B57" w:rsidRDefault="00AE6CA9" w:rsidP="00201702">
            <w:pPr>
              <w:pStyle w:val="maintext"/>
              <w:snapToGrid w:val="0"/>
              <w:spacing w:before="0" w:after="0" w:line="240" w:lineRule="auto"/>
              <w:ind w:firstLineChars="0" w:firstLine="0"/>
              <w:rPr>
                <w:b/>
                <w:lang w:val="en-US"/>
              </w:rPr>
            </w:pPr>
          </w:p>
        </w:tc>
        <w:tc>
          <w:tcPr>
            <w:tcW w:w="2252" w:type="dxa"/>
          </w:tcPr>
          <w:p w14:paraId="3D835E15" w14:textId="327F23CC" w:rsidR="00AE6CA9" w:rsidRPr="00DB2B57" w:rsidRDefault="00AE6CA9" w:rsidP="00201702">
            <w:pPr>
              <w:pStyle w:val="maintext"/>
              <w:snapToGrid w:val="0"/>
              <w:spacing w:before="0" w:after="0" w:line="240" w:lineRule="auto"/>
              <w:ind w:firstLineChars="0" w:firstLine="0"/>
              <w:rPr>
                <w:b/>
                <w:lang w:val="en-US"/>
              </w:rPr>
            </w:pPr>
            <w:r w:rsidRPr="00DB2B57">
              <w:rPr>
                <w:b/>
                <w:lang w:val="en-US"/>
              </w:rPr>
              <w:t>Issue</w:t>
            </w:r>
          </w:p>
        </w:tc>
        <w:tc>
          <w:tcPr>
            <w:tcW w:w="4410" w:type="dxa"/>
          </w:tcPr>
          <w:p w14:paraId="73BD1C53" w14:textId="218A01D4" w:rsidR="00AE6CA9" w:rsidRPr="00DB2B57" w:rsidRDefault="00AE6CA9" w:rsidP="00201702">
            <w:pPr>
              <w:pStyle w:val="maintext"/>
              <w:snapToGrid w:val="0"/>
              <w:spacing w:before="0" w:after="0" w:line="240" w:lineRule="auto"/>
              <w:ind w:firstLineChars="0" w:firstLine="0"/>
              <w:rPr>
                <w:b/>
                <w:lang w:val="en-US"/>
              </w:rPr>
            </w:pPr>
            <w:r w:rsidRPr="00DB2B57">
              <w:rPr>
                <w:b/>
                <w:lang w:val="en-US"/>
              </w:rPr>
              <w:t>Summary</w:t>
            </w:r>
            <w:r w:rsidR="005D7020">
              <w:rPr>
                <w:b/>
                <w:lang w:val="en-US"/>
              </w:rPr>
              <w:t xml:space="preserve"> of proposal </w:t>
            </w:r>
          </w:p>
        </w:tc>
        <w:tc>
          <w:tcPr>
            <w:tcW w:w="2727" w:type="dxa"/>
          </w:tcPr>
          <w:p w14:paraId="38F48E0B" w14:textId="77777777" w:rsidR="00AE6CA9" w:rsidRPr="00DB2B57" w:rsidRDefault="00AE6CA9" w:rsidP="00201702">
            <w:pPr>
              <w:pStyle w:val="maintext"/>
              <w:snapToGrid w:val="0"/>
              <w:spacing w:before="0" w:after="0" w:line="240" w:lineRule="auto"/>
              <w:ind w:firstLineChars="0" w:firstLine="0"/>
              <w:rPr>
                <w:b/>
                <w:lang w:val="en-US"/>
              </w:rPr>
            </w:pPr>
            <w:r w:rsidRPr="00DB2B57">
              <w:rPr>
                <w:b/>
                <w:lang w:val="en-US"/>
              </w:rPr>
              <w:t>Companies</w:t>
            </w:r>
          </w:p>
        </w:tc>
      </w:tr>
      <w:tr w:rsidR="00AE6CA9" w14:paraId="17319E20" w14:textId="77777777" w:rsidTr="000D420D">
        <w:tc>
          <w:tcPr>
            <w:tcW w:w="466" w:type="dxa"/>
          </w:tcPr>
          <w:p w14:paraId="6187B887" w14:textId="6AE1BEAB" w:rsidR="00AE6CA9" w:rsidRDefault="005D7020" w:rsidP="00201702">
            <w:pPr>
              <w:pStyle w:val="maintext"/>
              <w:snapToGrid w:val="0"/>
              <w:spacing w:before="0" w:after="0" w:line="240" w:lineRule="auto"/>
              <w:ind w:firstLineChars="0" w:firstLine="0"/>
              <w:rPr>
                <w:lang w:val="en-US"/>
              </w:rPr>
            </w:pPr>
            <w:r>
              <w:rPr>
                <w:lang w:val="en-US"/>
              </w:rPr>
              <w:t>2.</w:t>
            </w:r>
            <w:r w:rsidR="00AE6CA9">
              <w:rPr>
                <w:lang w:val="en-US"/>
              </w:rPr>
              <w:t>1</w:t>
            </w:r>
          </w:p>
        </w:tc>
        <w:tc>
          <w:tcPr>
            <w:tcW w:w="2252" w:type="dxa"/>
          </w:tcPr>
          <w:p w14:paraId="4DAE7E35" w14:textId="07D3C05F" w:rsidR="00AE6CA9" w:rsidRPr="00DB2B57" w:rsidRDefault="00AE6CA9" w:rsidP="00201702">
            <w:pPr>
              <w:pStyle w:val="maintext"/>
              <w:snapToGrid w:val="0"/>
              <w:spacing w:before="0" w:after="0" w:line="240" w:lineRule="auto"/>
              <w:ind w:firstLineChars="0" w:firstLine="0"/>
              <w:rPr>
                <w:lang w:val="en-US"/>
              </w:rPr>
            </w:pPr>
            <w:r>
              <w:rPr>
                <w:lang w:val="en-US"/>
              </w:rPr>
              <w:t>Ordering of DMRS ports</w:t>
            </w:r>
          </w:p>
        </w:tc>
        <w:tc>
          <w:tcPr>
            <w:tcW w:w="4410" w:type="dxa"/>
          </w:tcPr>
          <w:p w14:paraId="2E03B3F1" w14:textId="77777777" w:rsidR="00F37582" w:rsidRDefault="00F37582" w:rsidP="00201702">
            <w:pPr>
              <w:pStyle w:val="maintext"/>
              <w:snapToGrid w:val="0"/>
              <w:spacing w:before="0" w:after="0" w:line="240" w:lineRule="auto"/>
              <w:ind w:firstLineChars="0" w:firstLine="0"/>
              <w:rPr>
                <w:lang w:val="en-US"/>
              </w:rPr>
            </w:pPr>
            <w:r>
              <w:rPr>
                <w:lang w:val="en-US"/>
              </w:rPr>
              <w:t>With one-CW transmission (DL),</w:t>
            </w:r>
            <w:r w:rsidR="00AE6CA9">
              <w:rPr>
                <w:lang w:val="en-US"/>
              </w:rPr>
              <w:t xml:space="preserve"> </w:t>
            </w:r>
            <w:r>
              <w:rPr>
                <w:lang w:val="en-US"/>
              </w:rPr>
              <w:t>DMTS port ordering is performed as follows.</w:t>
            </w:r>
          </w:p>
          <w:p w14:paraId="41A0ABA7" w14:textId="41DA17E3" w:rsidR="00F37582" w:rsidRDefault="00F37582" w:rsidP="00201702">
            <w:pPr>
              <w:pStyle w:val="maintext"/>
              <w:numPr>
                <w:ilvl w:val="0"/>
                <w:numId w:val="40"/>
              </w:numPr>
              <w:snapToGrid w:val="0"/>
              <w:spacing w:before="0" w:after="0" w:line="240" w:lineRule="auto"/>
              <w:ind w:firstLineChars="0"/>
              <w:rPr>
                <w:lang w:val="en-US"/>
              </w:rPr>
            </w:pPr>
            <w:r>
              <w:rPr>
                <w:lang w:val="en-US"/>
              </w:rPr>
              <w:t>Alt 2.1.1. Simple ordering with increasing index (port number)</w:t>
            </w:r>
          </w:p>
          <w:p w14:paraId="3FFB743C" w14:textId="77777777" w:rsidR="00F37582" w:rsidRDefault="00F37582" w:rsidP="00201702">
            <w:pPr>
              <w:pStyle w:val="maintext"/>
              <w:numPr>
                <w:ilvl w:val="0"/>
                <w:numId w:val="40"/>
              </w:numPr>
              <w:snapToGrid w:val="0"/>
              <w:spacing w:before="0" w:after="0" w:line="240" w:lineRule="auto"/>
              <w:ind w:firstLineChars="0"/>
              <w:rPr>
                <w:lang w:val="en-US"/>
              </w:rPr>
            </w:pPr>
            <w:r>
              <w:rPr>
                <w:lang w:val="en-US"/>
              </w:rPr>
              <w:t>Alt 2.1.2. To accommodate multi-TRP/panel transmission with 1 CW, ordering follows DMRS port grouping. New table seems to be needed.</w:t>
            </w:r>
          </w:p>
          <w:p w14:paraId="67B1CD8F" w14:textId="77777777" w:rsidR="00AE6CA9" w:rsidRDefault="00F37582" w:rsidP="00201702">
            <w:pPr>
              <w:pStyle w:val="maintext"/>
              <w:numPr>
                <w:ilvl w:val="1"/>
                <w:numId w:val="40"/>
              </w:numPr>
              <w:snapToGrid w:val="0"/>
              <w:spacing w:before="0" w:after="0" w:line="240" w:lineRule="auto"/>
              <w:ind w:firstLineChars="0"/>
              <w:rPr>
                <w:lang w:val="en-US"/>
              </w:rPr>
            </w:pPr>
            <w:r>
              <w:rPr>
                <w:lang w:val="en-US"/>
              </w:rPr>
              <w:t xml:space="preserve">Proposals in this category exhibit some variation </w:t>
            </w:r>
          </w:p>
          <w:p w14:paraId="3A2C8AA6" w14:textId="6E3C8B1B" w:rsidR="004E0009" w:rsidRPr="00DB2B57" w:rsidRDefault="004E0009" w:rsidP="00201702">
            <w:pPr>
              <w:pStyle w:val="maintext"/>
              <w:numPr>
                <w:ilvl w:val="0"/>
                <w:numId w:val="40"/>
              </w:numPr>
              <w:snapToGrid w:val="0"/>
              <w:spacing w:before="0" w:after="0" w:line="240" w:lineRule="auto"/>
              <w:ind w:firstLineChars="0"/>
              <w:rPr>
                <w:lang w:val="en-US"/>
              </w:rPr>
            </w:pPr>
            <w:r>
              <w:rPr>
                <w:lang w:val="en-US"/>
              </w:rPr>
              <w:t xml:space="preserve">Alt 2.1.3. </w:t>
            </w:r>
            <w:r w:rsidRPr="00D523D7">
              <w:rPr>
                <w:lang w:val="en-US"/>
              </w:rPr>
              <w:t xml:space="preserve">To accommodate multi-TRP/panel transmission with 1 CW, ordering follows DMRS </w:t>
            </w:r>
            <w:r>
              <w:rPr>
                <w:lang w:val="en-US"/>
              </w:rPr>
              <w:t>port grouping. Ordering principle can be pre-defined outside the DMRS table</w:t>
            </w:r>
            <w:r w:rsidRPr="00D523D7">
              <w:rPr>
                <w:lang w:val="en-US"/>
              </w:rPr>
              <w:t xml:space="preserve"> </w:t>
            </w:r>
            <w:r>
              <w:rPr>
                <w:lang w:val="en-US"/>
              </w:rPr>
              <w:t>without changing current table</w:t>
            </w:r>
            <w:r w:rsidRPr="004467D7">
              <w:rPr>
                <w:rFonts w:hint="eastAsia"/>
                <w:lang w:val="en-US"/>
              </w:rPr>
              <w:t xml:space="preserve"> (</w:t>
            </w:r>
            <w:r w:rsidRPr="004467D7">
              <w:rPr>
                <w:lang w:val="en-US"/>
              </w:rPr>
              <w:t>as in LTE</w:t>
            </w:r>
            <w:r w:rsidRPr="004467D7">
              <w:rPr>
                <w:rFonts w:hint="eastAsia"/>
                <w:lang w:val="en-US"/>
              </w:rPr>
              <w:t>)</w:t>
            </w:r>
            <w:r>
              <w:rPr>
                <w:lang w:val="en-US"/>
              </w:rPr>
              <w:t>.</w:t>
            </w:r>
          </w:p>
        </w:tc>
        <w:tc>
          <w:tcPr>
            <w:tcW w:w="2727" w:type="dxa"/>
          </w:tcPr>
          <w:p w14:paraId="21A2760F" w14:textId="66D34896" w:rsidR="00AE6CA9" w:rsidRDefault="00F37582" w:rsidP="00DB1AA9">
            <w:pPr>
              <w:pStyle w:val="maintext"/>
              <w:snapToGrid w:val="0"/>
              <w:spacing w:before="0" w:after="0" w:line="240" w:lineRule="auto"/>
              <w:ind w:firstLineChars="0" w:firstLine="0"/>
              <w:jc w:val="left"/>
              <w:rPr>
                <w:lang w:val="en-US"/>
              </w:rPr>
            </w:pPr>
            <w:r>
              <w:rPr>
                <w:lang w:val="en-US"/>
              </w:rPr>
              <w:t>Alt 2.1.1. vivo</w:t>
            </w:r>
          </w:p>
          <w:p w14:paraId="208E0259" w14:textId="77777777" w:rsidR="00DB1AA9" w:rsidRDefault="00DB1AA9" w:rsidP="00DB1AA9">
            <w:pPr>
              <w:pStyle w:val="maintext"/>
              <w:snapToGrid w:val="0"/>
              <w:spacing w:before="0" w:after="0" w:line="240" w:lineRule="auto"/>
              <w:ind w:firstLineChars="0" w:firstLine="0"/>
              <w:jc w:val="left"/>
              <w:rPr>
                <w:lang w:val="en-US"/>
              </w:rPr>
            </w:pPr>
          </w:p>
          <w:p w14:paraId="4F600FDC" w14:textId="6B150B00" w:rsidR="00F37582" w:rsidRDefault="00F37582" w:rsidP="00DB1AA9">
            <w:pPr>
              <w:pStyle w:val="maintext"/>
              <w:snapToGrid w:val="0"/>
              <w:spacing w:before="0" w:after="0" w:line="240" w:lineRule="auto"/>
              <w:ind w:firstLineChars="0" w:firstLine="0"/>
              <w:jc w:val="left"/>
              <w:rPr>
                <w:lang w:val="en-US"/>
              </w:rPr>
            </w:pPr>
            <w:r>
              <w:rPr>
                <w:lang w:val="en-US"/>
              </w:rPr>
              <w:t>Alt 2.1.2. ZTE</w:t>
            </w:r>
            <w:r w:rsidR="00DB1AA9">
              <w:rPr>
                <w:lang w:val="en-US"/>
              </w:rPr>
              <w:t>/</w:t>
            </w:r>
            <w:proofErr w:type="spellStart"/>
            <w:r w:rsidR="00DB1AA9">
              <w:rPr>
                <w:lang w:val="en-US"/>
              </w:rPr>
              <w:t>Sanechips</w:t>
            </w:r>
            <w:proofErr w:type="spellEnd"/>
            <w:r>
              <w:rPr>
                <w:lang w:val="en-US"/>
              </w:rPr>
              <w:t>, CATT</w:t>
            </w:r>
            <w:r w:rsidR="0075720D">
              <w:rPr>
                <w:rFonts w:hint="eastAsia"/>
                <w:lang w:val="en-US"/>
              </w:rPr>
              <w:t>, LGE</w:t>
            </w:r>
            <w:r w:rsidR="002960A2">
              <w:rPr>
                <w:lang w:val="en-US"/>
              </w:rPr>
              <w:t>, AT&amp;T</w:t>
            </w:r>
          </w:p>
          <w:p w14:paraId="02FCD904" w14:textId="77777777" w:rsidR="00DB1AA9" w:rsidRDefault="00DB1AA9" w:rsidP="00DB1AA9">
            <w:pPr>
              <w:pStyle w:val="maintext"/>
              <w:snapToGrid w:val="0"/>
              <w:spacing w:before="0" w:after="0" w:line="240" w:lineRule="auto"/>
              <w:ind w:firstLineChars="0" w:firstLine="0"/>
              <w:jc w:val="left"/>
              <w:rPr>
                <w:lang w:val="en-US"/>
              </w:rPr>
            </w:pPr>
          </w:p>
          <w:p w14:paraId="59CFE283" w14:textId="25DAB8DD" w:rsidR="004E0009" w:rsidRPr="00DB2B57" w:rsidRDefault="004E0009" w:rsidP="00DB1AA9">
            <w:pPr>
              <w:pStyle w:val="maintext"/>
              <w:snapToGrid w:val="0"/>
              <w:spacing w:before="0" w:after="0" w:line="240" w:lineRule="auto"/>
              <w:ind w:firstLineChars="0" w:firstLine="0"/>
              <w:jc w:val="left"/>
              <w:rPr>
                <w:lang w:val="en-US"/>
              </w:rPr>
            </w:pPr>
            <w:r>
              <w:rPr>
                <w:lang w:val="en-US"/>
              </w:rPr>
              <w:t>Alt 2.1.3. H</w:t>
            </w:r>
            <w:r w:rsidR="000F4929">
              <w:rPr>
                <w:lang w:val="en-US"/>
              </w:rPr>
              <w:t>uawei/</w:t>
            </w:r>
            <w:proofErr w:type="spellStart"/>
            <w:r w:rsidR="000F4929">
              <w:rPr>
                <w:lang w:val="en-US"/>
              </w:rPr>
              <w:t>HiS</w:t>
            </w:r>
            <w:r w:rsidR="00C3647A">
              <w:rPr>
                <w:lang w:val="en-US"/>
              </w:rPr>
              <w:t>i</w:t>
            </w:r>
            <w:proofErr w:type="spellEnd"/>
          </w:p>
        </w:tc>
      </w:tr>
      <w:tr w:rsidR="00AE6CA9" w14:paraId="3890264F" w14:textId="77777777" w:rsidTr="000D420D">
        <w:tc>
          <w:tcPr>
            <w:tcW w:w="466" w:type="dxa"/>
          </w:tcPr>
          <w:p w14:paraId="7069AB0D" w14:textId="7097DA70" w:rsidR="00AE6CA9" w:rsidRDefault="00AE6CA9" w:rsidP="00201702">
            <w:pPr>
              <w:pStyle w:val="maintext"/>
              <w:snapToGrid w:val="0"/>
              <w:spacing w:before="0" w:after="0" w:line="240" w:lineRule="auto"/>
              <w:ind w:firstLineChars="0" w:firstLine="0"/>
              <w:rPr>
                <w:lang w:val="en-US"/>
              </w:rPr>
            </w:pPr>
            <w:r>
              <w:rPr>
                <w:lang w:val="en-US"/>
              </w:rPr>
              <w:t>2</w:t>
            </w:r>
            <w:r w:rsidR="005D7020">
              <w:rPr>
                <w:lang w:val="en-US"/>
              </w:rPr>
              <w:t>.2</w:t>
            </w:r>
          </w:p>
        </w:tc>
        <w:tc>
          <w:tcPr>
            <w:tcW w:w="2252" w:type="dxa"/>
          </w:tcPr>
          <w:p w14:paraId="658BDFA1" w14:textId="0D179389" w:rsidR="00AE6CA9" w:rsidRPr="00DB2B57" w:rsidRDefault="009A04F4" w:rsidP="00201702">
            <w:pPr>
              <w:pStyle w:val="maintext"/>
              <w:snapToGrid w:val="0"/>
              <w:spacing w:before="0" w:after="0" w:line="240" w:lineRule="auto"/>
              <w:ind w:firstLineChars="0" w:firstLine="0"/>
              <w:rPr>
                <w:lang w:val="en-US"/>
              </w:rPr>
            </w:pPr>
            <w:r>
              <w:rPr>
                <w:lang w:val="en-US"/>
              </w:rPr>
              <w:t>TB to CW</w:t>
            </w:r>
            <w:r w:rsidR="00AE6CA9">
              <w:rPr>
                <w:lang w:val="en-US"/>
              </w:rPr>
              <w:t xml:space="preserve"> mapping</w:t>
            </w:r>
            <w:r w:rsidR="00F37582">
              <w:rPr>
                <w:lang w:val="en-US"/>
              </w:rPr>
              <w:t xml:space="preserve"> when 1 TB is disabled</w:t>
            </w:r>
          </w:p>
        </w:tc>
        <w:tc>
          <w:tcPr>
            <w:tcW w:w="4410" w:type="dxa"/>
          </w:tcPr>
          <w:p w14:paraId="16EBC903" w14:textId="6E8B38FA" w:rsidR="00F37582" w:rsidRDefault="00F37582" w:rsidP="00201702">
            <w:pPr>
              <w:pStyle w:val="maintext"/>
              <w:snapToGrid w:val="0"/>
              <w:spacing w:before="0" w:after="0" w:line="240" w:lineRule="auto"/>
              <w:ind w:firstLineChars="0" w:firstLine="0"/>
              <w:rPr>
                <w:lang w:val="en-US"/>
              </w:rPr>
            </w:pPr>
            <w:r>
              <w:rPr>
                <w:lang w:val="en-US"/>
              </w:rPr>
              <w:t>Two views:</w:t>
            </w:r>
          </w:p>
          <w:p w14:paraId="57122085" w14:textId="77777777" w:rsidR="00AE6CA9" w:rsidRDefault="00F37582" w:rsidP="00201702">
            <w:pPr>
              <w:pStyle w:val="maintext"/>
              <w:numPr>
                <w:ilvl w:val="0"/>
                <w:numId w:val="40"/>
              </w:numPr>
              <w:snapToGrid w:val="0"/>
              <w:spacing w:before="0" w:after="0" w:line="240" w:lineRule="auto"/>
              <w:ind w:firstLineChars="0"/>
              <w:rPr>
                <w:lang w:val="en-US"/>
              </w:rPr>
            </w:pPr>
            <w:r>
              <w:rPr>
                <w:lang w:val="en-US"/>
              </w:rPr>
              <w:t xml:space="preserve">Alt 2.2.1 </w:t>
            </w:r>
            <w:r w:rsidR="008D3C1F">
              <w:rPr>
                <w:lang w:val="en-US"/>
              </w:rPr>
              <w:t xml:space="preserve">Use the same approach as LTE in </w:t>
            </w:r>
            <w:r w:rsidR="005D7020">
              <w:rPr>
                <w:lang w:val="en-US"/>
              </w:rPr>
              <w:lastRenderedPageBreak/>
              <w:t xml:space="preserve">7.3.1.2.2 </w:t>
            </w:r>
            <w:r w:rsidR="008D3C1F">
              <w:rPr>
                <w:lang w:val="en-US"/>
              </w:rPr>
              <w:t xml:space="preserve">of </w:t>
            </w:r>
            <w:r w:rsidR="005D7020">
              <w:rPr>
                <w:lang w:val="en-US"/>
              </w:rPr>
              <w:t>TS38.212 (always use CW0), reflect this in 5.1.3.2 of TS38.214</w:t>
            </w:r>
          </w:p>
          <w:p w14:paraId="420F118F" w14:textId="6004F249" w:rsidR="00F37582" w:rsidRPr="00F37582" w:rsidRDefault="00F37582" w:rsidP="00201702">
            <w:pPr>
              <w:pStyle w:val="maintext"/>
              <w:numPr>
                <w:ilvl w:val="0"/>
                <w:numId w:val="40"/>
              </w:numPr>
              <w:snapToGrid w:val="0"/>
              <w:spacing w:before="0" w:after="0" w:line="240" w:lineRule="auto"/>
              <w:ind w:firstLineChars="0"/>
              <w:rPr>
                <w:lang w:val="en-US"/>
              </w:rPr>
            </w:pPr>
            <w:r>
              <w:rPr>
                <w:lang w:val="en-US"/>
              </w:rPr>
              <w:t>Alt 2.2.2. Not needed</w:t>
            </w:r>
          </w:p>
        </w:tc>
        <w:tc>
          <w:tcPr>
            <w:tcW w:w="2727" w:type="dxa"/>
          </w:tcPr>
          <w:p w14:paraId="186E63BC" w14:textId="1B108708" w:rsidR="00AE6CA9" w:rsidRDefault="00F37582" w:rsidP="000D420D">
            <w:pPr>
              <w:pStyle w:val="maintext"/>
              <w:snapToGrid w:val="0"/>
              <w:spacing w:before="0" w:after="0" w:line="240" w:lineRule="auto"/>
              <w:ind w:firstLineChars="0" w:firstLine="0"/>
              <w:jc w:val="left"/>
              <w:rPr>
                <w:lang w:val="en-US"/>
              </w:rPr>
            </w:pPr>
            <w:r>
              <w:rPr>
                <w:lang w:val="en-US"/>
              </w:rPr>
              <w:lastRenderedPageBreak/>
              <w:t xml:space="preserve">Alt 2.2.1 </w:t>
            </w:r>
            <w:r w:rsidR="00AE6CA9">
              <w:rPr>
                <w:lang w:val="en-US"/>
              </w:rPr>
              <w:t>Ericsson</w:t>
            </w:r>
            <w:r>
              <w:rPr>
                <w:lang w:val="en-US"/>
              </w:rPr>
              <w:t>, ZTE</w:t>
            </w:r>
            <w:r w:rsidR="00DB1AA9">
              <w:rPr>
                <w:lang w:val="en-US"/>
              </w:rPr>
              <w:t>/</w:t>
            </w:r>
            <w:proofErr w:type="spellStart"/>
            <w:r w:rsidR="00DB1AA9">
              <w:rPr>
                <w:lang w:val="en-US"/>
              </w:rPr>
              <w:t>Sanechips</w:t>
            </w:r>
            <w:proofErr w:type="spellEnd"/>
            <w:r>
              <w:rPr>
                <w:lang w:val="en-US"/>
              </w:rPr>
              <w:t>, Sharp</w:t>
            </w:r>
            <w:r w:rsidR="0075720D">
              <w:rPr>
                <w:rFonts w:hint="eastAsia"/>
                <w:lang w:val="en-US"/>
              </w:rPr>
              <w:t>, LGE</w:t>
            </w:r>
          </w:p>
          <w:p w14:paraId="391E2946" w14:textId="77777777" w:rsidR="00DB1AA9" w:rsidRDefault="00DB1AA9" w:rsidP="000D420D">
            <w:pPr>
              <w:pStyle w:val="maintext"/>
              <w:snapToGrid w:val="0"/>
              <w:spacing w:before="0" w:after="0" w:line="240" w:lineRule="auto"/>
              <w:ind w:firstLineChars="0" w:firstLine="0"/>
              <w:jc w:val="left"/>
              <w:rPr>
                <w:lang w:val="en-US"/>
              </w:rPr>
            </w:pPr>
          </w:p>
          <w:p w14:paraId="46685F27" w14:textId="764A7186" w:rsidR="00F37582" w:rsidRDefault="00F37582" w:rsidP="000D420D">
            <w:pPr>
              <w:pStyle w:val="maintext"/>
              <w:snapToGrid w:val="0"/>
              <w:spacing w:before="0" w:after="0" w:line="240" w:lineRule="auto"/>
              <w:ind w:firstLineChars="0" w:firstLine="0"/>
              <w:jc w:val="left"/>
              <w:rPr>
                <w:lang w:val="en-US"/>
              </w:rPr>
            </w:pPr>
            <w:r>
              <w:rPr>
                <w:lang w:val="en-US"/>
              </w:rPr>
              <w:t>Alt 2.2.2 vivo</w:t>
            </w:r>
            <w:r w:rsidR="004028FC">
              <w:rPr>
                <w:lang w:val="en-US"/>
              </w:rPr>
              <w:t>, AT&amp;T</w:t>
            </w:r>
          </w:p>
          <w:p w14:paraId="57216E45" w14:textId="5DF4F0EC" w:rsidR="007B4486" w:rsidRPr="00DB2B57" w:rsidRDefault="007B4486" w:rsidP="00201702">
            <w:pPr>
              <w:pStyle w:val="maintext"/>
              <w:snapToGrid w:val="0"/>
              <w:spacing w:before="0" w:after="0" w:line="240" w:lineRule="auto"/>
              <w:ind w:firstLineChars="0" w:firstLine="0"/>
              <w:rPr>
                <w:lang w:val="en-US"/>
              </w:rPr>
            </w:pPr>
          </w:p>
        </w:tc>
      </w:tr>
      <w:tr w:rsidR="007B4486" w14:paraId="3338364B" w14:textId="77777777" w:rsidTr="000D420D">
        <w:tc>
          <w:tcPr>
            <w:tcW w:w="466" w:type="dxa"/>
          </w:tcPr>
          <w:p w14:paraId="1E80FA71" w14:textId="0E87B371" w:rsidR="007B4486" w:rsidRDefault="007B4486" w:rsidP="00201702">
            <w:pPr>
              <w:pStyle w:val="maintext"/>
              <w:snapToGrid w:val="0"/>
              <w:spacing w:before="0" w:after="0" w:line="240" w:lineRule="auto"/>
              <w:ind w:firstLineChars="0" w:firstLine="0"/>
              <w:rPr>
                <w:lang w:val="en-US"/>
              </w:rPr>
            </w:pPr>
            <w:r>
              <w:rPr>
                <w:lang w:val="en-US"/>
              </w:rPr>
              <w:lastRenderedPageBreak/>
              <w:t>2.3</w:t>
            </w:r>
          </w:p>
        </w:tc>
        <w:tc>
          <w:tcPr>
            <w:tcW w:w="2252" w:type="dxa"/>
          </w:tcPr>
          <w:p w14:paraId="5514968B" w14:textId="42E87DB1" w:rsidR="007B4486" w:rsidRDefault="007B4486" w:rsidP="00201702">
            <w:pPr>
              <w:pStyle w:val="maintext"/>
              <w:snapToGrid w:val="0"/>
              <w:spacing w:before="0" w:after="0" w:line="240" w:lineRule="auto"/>
              <w:ind w:firstLineChars="0" w:firstLine="0"/>
              <w:rPr>
                <w:lang w:val="en-US"/>
              </w:rPr>
            </w:pPr>
            <w:r>
              <w:rPr>
                <w:lang w:val="en-US"/>
              </w:rPr>
              <w:t>VRB-to-PRB interleaving</w:t>
            </w:r>
          </w:p>
        </w:tc>
        <w:tc>
          <w:tcPr>
            <w:tcW w:w="4410" w:type="dxa"/>
          </w:tcPr>
          <w:p w14:paraId="3F67E7C7" w14:textId="10339663" w:rsidR="007B4486" w:rsidRDefault="007B4486" w:rsidP="00201702">
            <w:pPr>
              <w:pStyle w:val="maintext"/>
              <w:snapToGrid w:val="0"/>
              <w:spacing w:before="0" w:after="0" w:line="240" w:lineRule="auto"/>
              <w:ind w:firstLineChars="0" w:firstLine="0"/>
              <w:rPr>
                <w:lang w:val="en-US"/>
              </w:rPr>
            </w:pPr>
            <w:r>
              <w:rPr>
                <w:lang w:val="en-US"/>
              </w:rPr>
              <w:t>Two alternatives</w:t>
            </w:r>
          </w:p>
          <w:p w14:paraId="47393A7E" w14:textId="7722366A" w:rsidR="007B4486" w:rsidRDefault="007B4486" w:rsidP="00201702">
            <w:pPr>
              <w:pStyle w:val="maintext"/>
              <w:numPr>
                <w:ilvl w:val="0"/>
                <w:numId w:val="44"/>
              </w:numPr>
              <w:snapToGrid w:val="0"/>
              <w:spacing w:before="0" w:after="0" w:line="240" w:lineRule="auto"/>
              <w:ind w:firstLineChars="0"/>
              <w:jc w:val="left"/>
              <w:rPr>
                <w:lang w:val="en-US"/>
              </w:rPr>
            </w:pPr>
            <w:r>
              <w:rPr>
                <w:lang w:val="en-US"/>
              </w:rPr>
              <w:t>Alt 2.3.1. Layer-specific VRB-to-PRB interleaving</w:t>
            </w:r>
          </w:p>
          <w:p w14:paraId="11E03601" w14:textId="0478FBAE" w:rsidR="007B4486" w:rsidRPr="007B4486" w:rsidRDefault="007B4486" w:rsidP="00201702">
            <w:pPr>
              <w:pStyle w:val="maintext"/>
              <w:numPr>
                <w:ilvl w:val="0"/>
                <w:numId w:val="44"/>
              </w:numPr>
              <w:snapToGrid w:val="0"/>
              <w:spacing w:before="0" w:after="0" w:line="240" w:lineRule="auto"/>
              <w:ind w:firstLineChars="0"/>
              <w:jc w:val="left"/>
              <w:rPr>
                <w:lang w:val="en-US"/>
              </w:rPr>
            </w:pPr>
            <w:r>
              <w:rPr>
                <w:lang w:val="en-US"/>
              </w:rPr>
              <w:t>Alt 2.3.2. Layer-common VRB-to-PRB interleaving</w:t>
            </w:r>
          </w:p>
        </w:tc>
        <w:tc>
          <w:tcPr>
            <w:tcW w:w="2727" w:type="dxa"/>
          </w:tcPr>
          <w:p w14:paraId="305BE1E8" w14:textId="68F774B6" w:rsidR="007B4486" w:rsidRDefault="007B4486" w:rsidP="00201702">
            <w:pPr>
              <w:pStyle w:val="maintext"/>
              <w:snapToGrid w:val="0"/>
              <w:spacing w:before="0" w:after="0" w:line="240" w:lineRule="auto"/>
              <w:ind w:firstLineChars="0" w:firstLine="0"/>
              <w:jc w:val="left"/>
              <w:rPr>
                <w:lang w:val="en-US"/>
              </w:rPr>
            </w:pPr>
            <w:r>
              <w:rPr>
                <w:lang w:val="en-US"/>
              </w:rPr>
              <w:t>Alt 2.3.1 Intel</w:t>
            </w:r>
            <w:r w:rsidR="000F4929">
              <w:rPr>
                <w:lang w:val="en-US"/>
              </w:rPr>
              <w:t>, AT&amp;T</w:t>
            </w:r>
          </w:p>
          <w:p w14:paraId="55222C76" w14:textId="77777777" w:rsidR="00DB1AA9" w:rsidRDefault="00DB1AA9" w:rsidP="00201702">
            <w:pPr>
              <w:pStyle w:val="maintext"/>
              <w:snapToGrid w:val="0"/>
              <w:spacing w:before="0" w:after="0" w:line="240" w:lineRule="auto"/>
              <w:ind w:firstLineChars="0" w:firstLine="0"/>
              <w:jc w:val="left"/>
              <w:rPr>
                <w:lang w:val="en-US"/>
              </w:rPr>
            </w:pPr>
          </w:p>
          <w:p w14:paraId="70BB99D5" w14:textId="2D546429" w:rsidR="00DA7DA8" w:rsidRDefault="007B4486" w:rsidP="00201702">
            <w:pPr>
              <w:pStyle w:val="maintext"/>
              <w:snapToGrid w:val="0"/>
              <w:spacing w:before="0" w:after="0" w:line="240" w:lineRule="auto"/>
              <w:ind w:firstLineChars="0" w:firstLine="0"/>
              <w:jc w:val="left"/>
              <w:rPr>
                <w:rFonts w:eastAsia="SimSun"/>
                <w:lang w:val="en-US" w:eastAsia="zh-CN"/>
              </w:rPr>
            </w:pPr>
            <w:r>
              <w:rPr>
                <w:lang w:val="en-US"/>
              </w:rPr>
              <w:t>Alt 2.3.2 Samsung</w:t>
            </w:r>
            <w:r w:rsidR="00DE0C00">
              <w:rPr>
                <w:lang w:val="en-US"/>
              </w:rPr>
              <w:t>, Qualcomm</w:t>
            </w:r>
            <w:r w:rsidR="004E0009">
              <w:rPr>
                <w:rFonts w:ascii="SimSun" w:eastAsia="SimSun" w:hAnsi="SimSun" w:hint="eastAsia"/>
                <w:lang w:val="en-US" w:eastAsia="zh-CN"/>
              </w:rPr>
              <w:t xml:space="preserve">, </w:t>
            </w:r>
            <w:r w:rsidR="004E0009">
              <w:rPr>
                <w:rFonts w:eastAsia="SimSun" w:hint="eastAsia"/>
                <w:lang w:val="en-US" w:eastAsia="zh-CN"/>
              </w:rPr>
              <w:t>Huawei</w:t>
            </w:r>
            <w:r w:rsidR="000F4929">
              <w:rPr>
                <w:rFonts w:eastAsia="SimSun"/>
                <w:lang w:val="en-US" w:eastAsia="zh-CN"/>
              </w:rPr>
              <w:t>/</w:t>
            </w:r>
            <w:proofErr w:type="spellStart"/>
            <w:r w:rsidR="000F4929">
              <w:rPr>
                <w:rFonts w:eastAsia="SimSun"/>
                <w:lang w:val="en-US" w:eastAsia="zh-CN"/>
              </w:rPr>
              <w:t>HiS</w:t>
            </w:r>
            <w:r w:rsidR="00C3647A">
              <w:rPr>
                <w:rFonts w:eastAsia="SimSun"/>
                <w:lang w:val="en-US" w:eastAsia="zh-CN"/>
              </w:rPr>
              <w:t>i</w:t>
            </w:r>
            <w:proofErr w:type="spellEnd"/>
            <w:r w:rsidR="00DA7DA8">
              <w:rPr>
                <w:rFonts w:eastAsia="SimSun"/>
                <w:lang w:val="en-US" w:eastAsia="zh-CN"/>
              </w:rPr>
              <w:t>,</w:t>
            </w:r>
          </w:p>
          <w:p w14:paraId="6184803B" w14:textId="6B38C469" w:rsidR="007B4486" w:rsidRPr="000F4929" w:rsidRDefault="00DA7DA8" w:rsidP="00201702">
            <w:pPr>
              <w:pStyle w:val="maintext"/>
              <w:snapToGrid w:val="0"/>
              <w:spacing w:before="0" w:after="0" w:line="240" w:lineRule="auto"/>
              <w:ind w:firstLineChars="0" w:firstLine="0"/>
              <w:jc w:val="left"/>
              <w:rPr>
                <w:rFonts w:eastAsiaTheme="minorEastAsia"/>
                <w:lang w:val="en-US"/>
              </w:rPr>
            </w:pPr>
            <w:proofErr w:type="spellStart"/>
            <w:r>
              <w:rPr>
                <w:rFonts w:eastAsia="SimSun"/>
                <w:lang w:val="en-US" w:eastAsia="zh-CN"/>
              </w:rPr>
              <w:t>MediaTek</w:t>
            </w:r>
            <w:proofErr w:type="spellEnd"/>
            <w:r w:rsidR="0075720D">
              <w:rPr>
                <w:rFonts w:eastAsiaTheme="minorEastAsia" w:hint="eastAsia"/>
                <w:lang w:val="en-US"/>
              </w:rPr>
              <w:t>, LGE</w:t>
            </w:r>
            <w:r w:rsidR="001F28F7">
              <w:rPr>
                <w:rFonts w:eastAsiaTheme="minorEastAsia"/>
                <w:lang w:val="en-US"/>
              </w:rPr>
              <w:t xml:space="preserve">, </w:t>
            </w:r>
            <w:r w:rsidR="001F28F7">
              <w:rPr>
                <w:lang w:val="en-US"/>
              </w:rPr>
              <w:t>ZTE/</w:t>
            </w:r>
            <w:proofErr w:type="spellStart"/>
            <w:r w:rsidR="001F28F7">
              <w:rPr>
                <w:lang w:val="en-US"/>
              </w:rPr>
              <w:t>Sanechips</w:t>
            </w:r>
            <w:proofErr w:type="spellEnd"/>
          </w:p>
        </w:tc>
      </w:tr>
    </w:tbl>
    <w:p w14:paraId="0D1A64FE" w14:textId="4FF654C0" w:rsidR="00DB2B57" w:rsidRDefault="00DB2B57" w:rsidP="00DB2B57">
      <w:pPr>
        <w:pStyle w:val="maintext"/>
        <w:ind w:firstLineChars="0" w:firstLine="0"/>
        <w:rPr>
          <w:lang w:val="en-US"/>
        </w:rPr>
      </w:pPr>
    </w:p>
    <w:p w14:paraId="313E8DCE" w14:textId="77E6CECF" w:rsidR="00F04687" w:rsidRPr="00F04687" w:rsidRDefault="00F37582" w:rsidP="00F04687">
      <w:pPr>
        <w:pStyle w:val="maintext"/>
        <w:ind w:firstLineChars="0" w:firstLine="360"/>
        <w:rPr>
          <w:lang w:val="en-US"/>
        </w:rPr>
      </w:pPr>
      <w:r>
        <w:rPr>
          <w:lang w:val="en-US"/>
        </w:rPr>
        <w:t>For i</w:t>
      </w:r>
      <w:r w:rsidR="003431EF">
        <w:rPr>
          <w:lang w:val="en-US"/>
        </w:rPr>
        <w:t>ssue 2.1</w:t>
      </w:r>
      <w:r>
        <w:rPr>
          <w:lang w:val="en-US"/>
        </w:rPr>
        <w:t>, the proposal in Alt 2.1.2 is intended to follow up on a previous agreement on DMRS port grouping within one CW for rank &lt;=4 transmission – primarily intended for multi-TRP/panel applications. On the other hand, since multi-TRP/panel optimization is not a high priority for Phase I, the urgency/necessity of this type of proposal is unclear.</w:t>
      </w:r>
      <w:r w:rsidR="009A04F4">
        <w:rPr>
          <w:lang w:val="en-US"/>
        </w:rPr>
        <w:t xml:space="preserve"> This view is also expressed in </w:t>
      </w:r>
      <w:r w:rsidR="009A04F4">
        <w:rPr>
          <w:lang w:val="en-US"/>
        </w:rPr>
        <w:fldChar w:fldCharType="begin"/>
      </w:r>
      <w:r w:rsidR="009A04F4">
        <w:rPr>
          <w:lang w:val="en-US"/>
        </w:rPr>
        <w:instrText xml:space="preserve"> REF _Ref507251244 \r \h </w:instrText>
      </w:r>
      <w:r w:rsidR="009A04F4">
        <w:rPr>
          <w:lang w:val="en-US"/>
        </w:rPr>
      </w:r>
      <w:r w:rsidR="009A04F4">
        <w:rPr>
          <w:lang w:val="en-US"/>
        </w:rPr>
        <w:fldChar w:fldCharType="separate"/>
      </w:r>
      <w:r w:rsidR="009A04F4">
        <w:rPr>
          <w:lang w:val="en-US"/>
        </w:rPr>
        <w:t>[6]</w:t>
      </w:r>
      <w:r w:rsidR="009A04F4">
        <w:rPr>
          <w:lang w:val="en-US"/>
        </w:rPr>
        <w:fldChar w:fldCharType="end"/>
      </w:r>
      <w:r w:rsidR="009A04F4">
        <w:rPr>
          <w:lang w:val="en-US"/>
        </w:rPr>
        <w:t>.</w:t>
      </w:r>
      <w:r>
        <w:rPr>
          <w:lang w:val="en-US"/>
        </w:rPr>
        <w:t xml:space="preserve">  </w:t>
      </w:r>
    </w:p>
    <w:p w14:paraId="3874BF7F" w14:textId="2773186E" w:rsidR="00DB2B57" w:rsidRDefault="00F37582" w:rsidP="003431EF">
      <w:pPr>
        <w:pStyle w:val="maintext"/>
        <w:ind w:firstLineChars="0" w:firstLine="360"/>
        <w:rPr>
          <w:lang w:val="en-US"/>
        </w:rPr>
      </w:pPr>
      <w:r>
        <w:rPr>
          <w:lang w:val="en-US"/>
        </w:rPr>
        <w:t>For</w:t>
      </w:r>
      <w:r w:rsidR="003431EF">
        <w:rPr>
          <w:lang w:val="en-US"/>
        </w:rPr>
        <w:t xml:space="preserve"> issue 2.2</w:t>
      </w:r>
      <w:r>
        <w:rPr>
          <w:lang w:val="en-US"/>
        </w:rPr>
        <w:t xml:space="preserve">, reusing the LTE scheme </w:t>
      </w:r>
      <w:r w:rsidR="003431EF">
        <w:rPr>
          <w:lang w:val="en-US"/>
        </w:rPr>
        <w:t>seems reasonable as there is no technical reason for adopting a more complex solution (e.g. switching TB ordering).</w:t>
      </w:r>
      <w:r w:rsidR="009A04F4">
        <w:rPr>
          <w:lang w:val="en-US"/>
        </w:rPr>
        <w:t xml:space="preserve"> TB-to-CW mapping is needed to map a logical channel entity to physical channel. </w:t>
      </w:r>
      <w:r w:rsidR="003431EF">
        <w:rPr>
          <w:lang w:val="en-US"/>
        </w:rPr>
        <w:t xml:space="preserve"> </w:t>
      </w:r>
    </w:p>
    <w:p w14:paraId="0AB5417F" w14:textId="2127E727" w:rsidR="007B4486" w:rsidRDefault="007B4486" w:rsidP="003431EF">
      <w:pPr>
        <w:pStyle w:val="maintext"/>
        <w:ind w:firstLineChars="0" w:firstLine="360"/>
        <w:rPr>
          <w:lang w:val="en-US"/>
        </w:rPr>
      </w:pPr>
      <w:r>
        <w:rPr>
          <w:lang w:val="en-US"/>
        </w:rPr>
        <w:t xml:space="preserve">For issue 2.3, it should be noted that Alt 2.3.2 (layer-common VRB-to-PRB mapping) is more consistent with the agreed layer mapping scheme where layer-first CW-to-layer mapping is performed. Some link-level performance comparison demonstrating some link-level gain of Alt 2.3.1 over 2.3.2 is given in </w:t>
      </w:r>
      <w:r>
        <w:rPr>
          <w:lang w:val="en-US"/>
        </w:rPr>
        <w:fldChar w:fldCharType="begin"/>
      </w:r>
      <w:r>
        <w:rPr>
          <w:lang w:val="en-US"/>
        </w:rPr>
        <w:instrText xml:space="preserve"> REF _Ref507251498 \r \h </w:instrText>
      </w:r>
      <w:r>
        <w:rPr>
          <w:lang w:val="en-US"/>
        </w:rPr>
      </w:r>
      <w:r>
        <w:rPr>
          <w:lang w:val="en-US"/>
        </w:rPr>
        <w:fldChar w:fldCharType="separate"/>
      </w:r>
      <w:r>
        <w:rPr>
          <w:lang w:val="en-US"/>
        </w:rPr>
        <w:t>[4]</w:t>
      </w:r>
      <w:r>
        <w:rPr>
          <w:lang w:val="en-US"/>
        </w:rPr>
        <w:fldChar w:fldCharType="end"/>
      </w:r>
      <w:r>
        <w:rPr>
          <w:lang w:val="en-US"/>
        </w:rPr>
        <w:t xml:space="preserve">. At the same time, Alt 2.3.1 evidently introduces frequency-first mapping operation (followed by time, then layer) which deviates from at least one of the original intents of the layer-first mapping. It is expected that Alt 2.3.1 requires additional UE complexity such as buffering. </w:t>
      </w:r>
    </w:p>
    <w:p w14:paraId="506D1B95" w14:textId="77777777" w:rsidR="003431EF" w:rsidRDefault="003431EF" w:rsidP="003431EF">
      <w:pPr>
        <w:pStyle w:val="maintext"/>
        <w:ind w:firstLineChars="0" w:firstLine="360"/>
        <w:rPr>
          <w:lang w:val="en-US"/>
        </w:rPr>
      </w:pPr>
      <w:r>
        <w:rPr>
          <w:lang w:val="en-US"/>
        </w:rPr>
        <w:t>Therefore, the following resolutions are possible.</w:t>
      </w:r>
    </w:p>
    <w:p w14:paraId="04C80225" w14:textId="77777777" w:rsidR="003431EF" w:rsidRDefault="003431EF" w:rsidP="003431EF">
      <w:pPr>
        <w:pStyle w:val="maintext"/>
        <w:ind w:firstLineChars="0" w:firstLine="0"/>
        <w:rPr>
          <w:lang w:val="en-US"/>
        </w:rPr>
      </w:pPr>
    </w:p>
    <w:p w14:paraId="0806F5D9" w14:textId="77777777" w:rsidR="003431EF" w:rsidRPr="003431EF" w:rsidRDefault="003431EF" w:rsidP="003431EF">
      <w:pPr>
        <w:pStyle w:val="maintext"/>
        <w:ind w:firstLineChars="0" w:firstLine="0"/>
        <w:rPr>
          <w:highlight w:val="yellow"/>
          <w:lang w:val="en-US"/>
        </w:rPr>
      </w:pPr>
      <w:r w:rsidRPr="003431EF">
        <w:rPr>
          <w:b/>
          <w:highlight w:val="yellow"/>
          <w:u w:val="single"/>
          <w:lang w:val="en-US"/>
        </w:rPr>
        <w:t>Proposal</w:t>
      </w:r>
      <w:r w:rsidRPr="003431EF">
        <w:rPr>
          <w:highlight w:val="yellow"/>
          <w:lang w:val="en-US"/>
        </w:rPr>
        <w:t>:</w:t>
      </w:r>
    </w:p>
    <w:p w14:paraId="4253C402" w14:textId="62B999EC" w:rsidR="003431EF" w:rsidRDefault="003431EF" w:rsidP="0010226A">
      <w:pPr>
        <w:pStyle w:val="maintext"/>
        <w:numPr>
          <w:ilvl w:val="0"/>
          <w:numId w:val="41"/>
        </w:numPr>
        <w:ind w:firstLineChars="0"/>
        <w:rPr>
          <w:i/>
          <w:highlight w:val="yellow"/>
          <w:lang w:val="en-US"/>
        </w:rPr>
      </w:pPr>
      <w:r w:rsidRPr="003431EF">
        <w:rPr>
          <w:i/>
          <w:highlight w:val="yellow"/>
          <w:lang w:val="en-US"/>
        </w:rPr>
        <w:t>Issue 2.1: Discuss further</w:t>
      </w:r>
      <w:r w:rsidR="0010226A">
        <w:rPr>
          <w:i/>
          <w:highlight w:val="yellow"/>
          <w:lang w:val="en-US"/>
        </w:rPr>
        <w:t>, comparing</w:t>
      </w:r>
      <w:r w:rsidRPr="003431EF">
        <w:rPr>
          <w:i/>
          <w:highlight w:val="yellow"/>
          <w:lang w:val="en-US"/>
        </w:rPr>
        <w:t xml:space="preserve"> </w:t>
      </w:r>
      <w:r w:rsidR="009A04F4">
        <w:rPr>
          <w:i/>
          <w:highlight w:val="yellow"/>
          <w:lang w:val="en-US"/>
        </w:rPr>
        <w:t>Alt 2.1.1</w:t>
      </w:r>
      <w:r w:rsidR="004E0009">
        <w:rPr>
          <w:i/>
          <w:highlight w:val="yellow"/>
          <w:lang w:val="en-US"/>
        </w:rPr>
        <w:t xml:space="preserve">, </w:t>
      </w:r>
      <w:r w:rsidR="009A04F4">
        <w:rPr>
          <w:i/>
          <w:highlight w:val="yellow"/>
          <w:lang w:val="en-US"/>
        </w:rPr>
        <w:t>2.1.2</w:t>
      </w:r>
      <w:r w:rsidR="004E0009">
        <w:rPr>
          <w:i/>
          <w:highlight w:val="yellow"/>
          <w:lang w:val="en-US"/>
        </w:rPr>
        <w:t xml:space="preserve"> and 2.1.3</w:t>
      </w:r>
      <w:r w:rsidR="009A04F4">
        <w:rPr>
          <w:i/>
          <w:highlight w:val="yellow"/>
          <w:lang w:val="en-US"/>
        </w:rPr>
        <w:t>.</w:t>
      </w:r>
    </w:p>
    <w:p w14:paraId="6C98CCF0" w14:textId="6A76455B" w:rsidR="009A04F4" w:rsidRPr="0010226A" w:rsidRDefault="009A04F4" w:rsidP="009A04F4">
      <w:pPr>
        <w:pStyle w:val="maintext"/>
        <w:numPr>
          <w:ilvl w:val="1"/>
          <w:numId w:val="41"/>
        </w:numPr>
        <w:ind w:firstLineChars="0"/>
        <w:rPr>
          <w:i/>
          <w:highlight w:val="yellow"/>
          <w:lang w:val="en-US"/>
        </w:rPr>
      </w:pPr>
      <w:r>
        <w:rPr>
          <w:i/>
          <w:highlight w:val="yellow"/>
          <w:lang w:val="en-US"/>
        </w:rPr>
        <w:t>The baseline should be Alt 2.1.1</w:t>
      </w:r>
    </w:p>
    <w:p w14:paraId="48B4EB93" w14:textId="297EA389" w:rsidR="006E0A55" w:rsidRDefault="003431EF" w:rsidP="009A04F4">
      <w:pPr>
        <w:pStyle w:val="maintext"/>
        <w:numPr>
          <w:ilvl w:val="0"/>
          <w:numId w:val="41"/>
        </w:numPr>
        <w:ind w:firstLineChars="0"/>
        <w:rPr>
          <w:i/>
          <w:highlight w:val="yellow"/>
          <w:lang w:val="en-US"/>
        </w:rPr>
      </w:pPr>
      <w:r w:rsidRPr="003431EF">
        <w:rPr>
          <w:i/>
          <w:highlight w:val="yellow"/>
          <w:lang w:val="en-US"/>
        </w:rPr>
        <w:t xml:space="preserve">Issue 2.2: </w:t>
      </w:r>
      <w:r w:rsidR="009A04F4">
        <w:rPr>
          <w:i/>
          <w:highlight w:val="yellow"/>
          <w:lang w:val="en-US"/>
        </w:rPr>
        <w:t>A</w:t>
      </w:r>
      <w:r w:rsidR="006E0A55">
        <w:rPr>
          <w:i/>
          <w:highlight w:val="yellow"/>
          <w:lang w:val="en-US"/>
        </w:rPr>
        <w:t xml:space="preserve">gree on the proposal in </w:t>
      </w:r>
      <w:r w:rsidR="006E0A55" w:rsidRPr="003431EF">
        <w:rPr>
          <w:i/>
          <w:highlight w:val="yellow"/>
          <w:lang w:val="en-US"/>
        </w:rPr>
        <w:fldChar w:fldCharType="begin"/>
      </w:r>
      <w:r w:rsidR="006E0A55" w:rsidRPr="003431EF">
        <w:rPr>
          <w:i/>
          <w:highlight w:val="yellow"/>
          <w:lang w:val="en-US"/>
        </w:rPr>
        <w:instrText xml:space="preserve"> REF _Ref504049910 \r \h  \* MERGEFORMAT </w:instrText>
      </w:r>
      <w:r w:rsidR="006E0A55" w:rsidRPr="003431EF">
        <w:rPr>
          <w:i/>
          <w:highlight w:val="yellow"/>
          <w:lang w:val="en-US"/>
        </w:rPr>
      </w:r>
      <w:r w:rsidR="006E0A55" w:rsidRPr="003431EF">
        <w:rPr>
          <w:i/>
          <w:highlight w:val="yellow"/>
          <w:lang w:val="en-US"/>
        </w:rPr>
        <w:fldChar w:fldCharType="separate"/>
      </w:r>
      <w:r w:rsidR="006E0A55" w:rsidRPr="003431EF">
        <w:rPr>
          <w:i/>
          <w:highlight w:val="yellow"/>
          <w:lang w:val="en-US"/>
        </w:rPr>
        <w:t>[4]</w:t>
      </w:r>
      <w:r w:rsidR="006E0A55" w:rsidRPr="003431EF">
        <w:rPr>
          <w:i/>
          <w:highlight w:val="yellow"/>
          <w:lang w:val="en-US"/>
        </w:rPr>
        <w:fldChar w:fldCharType="end"/>
      </w:r>
      <w:r w:rsidR="006E0A55">
        <w:rPr>
          <w:i/>
          <w:highlight w:val="yellow"/>
          <w:lang w:val="en-US"/>
        </w:rPr>
        <w:t xml:space="preserve"> (LTE approach)</w:t>
      </w:r>
    </w:p>
    <w:p w14:paraId="212A71FB" w14:textId="63C202A2" w:rsidR="007B4486" w:rsidRDefault="007B4486" w:rsidP="009A04F4">
      <w:pPr>
        <w:pStyle w:val="maintext"/>
        <w:numPr>
          <w:ilvl w:val="0"/>
          <w:numId w:val="41"/>
        </w:numPr>
        <w:ind w:firstLineChars="0"/>
        <w:rPr>
          <w:i/>
          <w:highlight w:val="yellow"/>
          <w:lang w:val="en-US"/>
        </w:rPr>
      </w:pPr>
      <w:r>
        <w:rPr>
          <w:i/>
          <w:highlight w:val="yellow"/>
          <w:lang w:val="en-US"/>
        </w:rPr>
        <w:t>Issue 2.3: Discuss further, comparing Alt 2.3.1 and 2.3.2</w:t>
      </w:r>
    </w:p>
    <w:p w14:paraId="1C257339" w14:textId="0552D019" w:rsidR="007B4486" w:rsidRDefault="007B4486" w:rsidP="007B4486">
      <w:pPr>
        <w:pStyle w:val="maintext"/>
        <w:numPr>
          <w:ilvl w:val="1"/>
          <w:numId w:val="41"/>
        </w:numPr>
        <w:ind w:firstLineChars="0"/>
        <w:rPr>
          <w:i/>
          <w:highlight w:val="yellow"/>
          <w:lang w:val="en-US"/>
        </w:rPr>
      </w:pPr>
      <w:r>
        <w:rPr>
          <w:i/>
          <w:highlight w:val="yellow"/>
          <w:lang w:val="en-US"/>
        </w:rPr>
        <w:t xml:space="preserve">The baseline should </w:t>
      </w:r>
      <w:r w:rsidR="00DA7DA8">
        <w:rPr>
          <w:i/>
          <w:highlight w:val="yellow"/>
          <w:lang w:val="en-US"/>
        </w:rPr>
        <w:t>b</w:t>
      </w:r>
      <w:r>
        <w:rPr>
          <w:i/>
          <w:highlight w:val="yellow"/>
          <w:lang w:val="en-US"/>
        </w:rPr>
        <w:t>e Alt 2.3.2</w:t>
      </w:r>
    </w:p>
    <w:p w14:paraId="71E32A99" w14:textId="77777777" w:rsidR="00DB2B57" w:rsidRDefault="00DB2B57" w:rsidP="00DB2B57">
      <w:pPr>
        <w:pStyle w:val="maintext"/>
        <w:ind w:firstLineChars="0" w:firstLine="0"/>
        <w:rPr>
          <w:lang w:val="en-US"/>
        </w:rPr>
      </w:pPr>
    </w:p>
    <w:p w14:paraId="56DBC7EC" w14:textId="6DADF068" w:rsidR="00DB2B57" w:rsidRPr="00843A00" w:rsidRDefault="00DB2B57" w:rsidP="00DB2B57">
      <w:pPr>
        <w:pStyle w:val="Caption"/>
        <w:jc w:val="center"/>
        <w:rPr>
          <w:b w:val="0"/>
          <w:lang w:val="en-US"/>
        </w:rPr>
      </w:pPr>
      <w:r>
        <w:t xml:space="preserve">Table </w:t>
      </w:r>
      <w:r>
        <w:fldChar w:fldCharType="begin"/>
      </w:r>
      <w:r>
        <w:instrText xml:space="preserve"> SEQ Table \* ARABIC </w:instrText>
      </w:r>
      <w:r>
        <w:fldChar w:fldCharType="separate"/>
      </w:r>
      <w:r>
        <w:rPr>
          <w:noProof/>
        </w:rPr>
        <w:t>3</w:t>
      </w:r>
      <w:r>
        <w:fldChar w:fldCharType="end"/>
      </w:r>
      <w:r>
        <w:t xml:space="preserve"> New proposals</w:t>
      </w:r>
    </w:p>
    <w:tbl>
      <w:tblPr>
        <w:tblStyle w:val="TableGrid"/>
        <w:tblW w:w="0" w:type="auto"/>
        <w:tblLook w:val="04A0" w:firstRow="1" w:lastRow="0" w:firstColumn="1" w:lastColumn="0" w:noHBand="0" w:noVBand="1"/>
      </w:tblPr>
      <w:tblGrid>
        <w:gridCol w:w="467"/>
        <w:gridCol w:w="2251"/>
        <w:gridCol w:w="4920"/>
        <w:gridCol w:w="2217"/>
      </w:tblGrid>
      <w:tr w:rsidR="005D7020" w14:paraId="6B6CC766" w14:textId="77777777" w:rsidTr="005D7020">
        <w:tc>
          <w:tcPr>
            <w:tcW w:w="467" w:type="dxa"/>
          </w:tcPr>
          <w:p w14:paraId="6BEAE1A8" w14:textId="77777777" w:rsidR="005D7020" w:rsidRPr="00DB2B57" w:rsidRDefault="005D7020" w:rsidP="00201702">
            <w:pPr>
              <w:pStyle w:val="maintext"/>
              <w:spacing w:line="240" w:lineRule="auto"/>
              <w:ind w:firstLineChars="0" w:firstLine="0"/>
              <w:rPr>
                <w:b/>
                <w:lang w:val="en-US"/>
              </w:rPr>
            </w:pPr>
          </w:p>
        </w:tc>
        <w:tc>
          <w:tcPr>
            <w:tcW w:w="2251" w:type="dxa"/>
          </w:tcPr>
          <w:p w14:paraId="489190F6" w14:textId="67E589F8" w:rsidR="005D7020" w:rsidRPr="00DB2B57" w:rsidRDefault="005D7020" w:rsidP="00201702">
            <w:pPr>
              <w:pStyle w:val="maintext"/>
              <w:spacing w:line="240" w:lineRule="auto"/>
              <w:ind w:firstLineChars="0" w:firstLine="0"/>
              <w:rPr>
                <w:b/>
                <w:lang w:val="en-US"/>
              </w:rPr>
            </w:pPr>
            <w:r w:rsidRPr="00DB2B57">
              <w:rPr>
                <w:b/>
                <w:lang w:val="en-US"/>
              </w:rPr>
              <w:t>Issue</w:t>
            </w:r>
          </w:p>
        </w:tc>
        <w:tc>
          <w:tcPr>
            <w:tcW w:w="4920" w:type="dxa"/>
          </w:tcPr>
          <w:p w14:paraId="1372FA3F" w14:textId="60CD65F0" w:rsidR="005D7020" w:rsidRPr="00DB2B57" w:rsidRDefault="005D7020" w:rsidP="00201702">
            <w:pPr>
              <w:pStyle w:val="maintext"/>
              <w:spacing w:line="240" w:lineRule="auto"/>
              <w:ind w:firstLineChars="0" w:firstLine="0"/>
              <w:rPr>
                <w:b/>
                <w:lang w:val="en-US"/>
              </w:rPr>
            </w:pPr>
            <w:r w:rsidRPr="00DB2B57">
              <w:rPr>
                <w:b/>
                <w:lang w:val="en-US"/>
              </w:rPr>
              <w:t>Summary</w:t>
            </w:r>
            <w:r>
              <w:rPr>
                <w:b/>
                <w:lang w:val="en-US"/>
              </w:rPr>
              <w:t xml:space="preserve"> of proposal </w:t>
            </w:r>
          </w:p>
        </w:tc>
        <w:tc>
          <w:tcPr>
            <w:tcW w:w="2217" w:type="dxa"/>
          </w:tcPr>
          <w:p w14:paraId="3CF7044D" w14:textId="77777777" w:rsidR="005D7020" w:rsidRPr="00DB2B57" w:rsidRDefault="005D7020" w:rsidP="00201702">
            <w:pPr>
              <w:pStyle w:val="maintext"/>
              <w:spacing w:line="240" w:lineRule="auto"/>
              <w:ind w:firstLineChars="0" w:firstLine="0"/>
              <w:rPr>
                <w:b/>
                <w:lang w:val="en-US"/>
              </w:rPr>
            </w:pPr>
            <w:r w:rsidRPr="00DB2B57">
              <w:rPr>
                <w:b/>
                <w:lang w:val="en-US"/>
              </w:rPr>
              <w:t>Companies</w:t>
            </w:r>
          </w:p>
        </w:tc>
      </w:tr>
      <w:tr w:rsidR="009A04F4" w14:paraId="73140B9D" w14:textId="77777777" w:rsidTr="005D7020">
        <w:tc>
          <w:tcPr>
            <w:tcW w:w="467" w:type="dxa"/>
          </w:tcPr>
          <w:p w14:paraId="381E71A6" w14:textId="55060EFF" w:rsidR="009A04F4" w:rsidRDefault="009A04F4" w:rsidP="00201702">
            <w:pPr>
              <w:pStyle w:val="maintext"/>
              <w:spacing w:line="240" w:lineRule="auto"/>
              <w:ind w:firstLineChars="0" w:firstLine="0"/>
              <w:rPr>
                <w:lang w:val="en-US"/>
              </w:rPr>
            </w:pPr>
            <w:r>
              <w:rPr>
                <w:lang w:val="en-US"/>
              </w:rPr>
              <w:t>3.</w:t>
            </w:r>
            <w:r w:rsidR="007B4486">
              <w:rPr>
                <w:lang w:val="en-US"/>
              </w:rPr>
              <w:t>1</w:t>
            </w:r>
          </w:p>
        </w:tc>
        <w:tc>
          <w:tcPr>
            <w:tcW w:w="2251" w:type="dxa"/>
          </w:tcPr>
          <w:p w14:paraId="02FAAE7F" w14:textId="657A62E9" w:rsidR="009A04F4" w:rsidRDefault="009A04F4" w:rsidP="00201702">
            <w:pPr>
              <w:pStyle w:val="maintext"/>
              <w:spacing w:line="240" w:lineRule="auto"/>
              <w:ind w:firstLineChars="0" w:firstLine="0"/>
              <w:jc w:val="left"/>
              <w:rPr>
                <w:lang w:val="en-US"/>
              </w:rPr>
            </w:pPr>
            <w:r>
              <w:rPr>
                <w:lang w:val="en-US"/>
              </w:rPr>
              <w:t>Layer-specific bundle size</w:t>
            </w:r>
          </w:p>
        </w:tc>
        <w:tc>
          <w:tcPr>
            <w:tcW w:w="4920" w:type="dxa"/>
          </w:tcPr>
          <w:p w14:paraId="6604F2A9" w14:textId="15C602DB" w:rsidR="009A04F4" w:rsidRDefault="00743E38" w:rsidP="00201702">
            <w:pPr>
              <w:pStyle w:val="maintext"/>
              <w:spacing w:line="240" w:lineRule="auto"/>
              <w:ind w:firstLineChars="0" w:firstLine="0"/>
              <w:jc w:val="left"/>
              <w:rPr>
                <w:lang w:val="en-US"/>
              </w:rPr>
            </w:pPr>
            <w:r>
              <w:rPr>
                <w:lang w:val="en-US"/>
              </w:rPr>
              <w:t>--</w:t>
            </w:r>
          </w:p>
        </w:tc>
        <w:tc>
          <w:tcPr>
            <w:tcW w:w="2217" w:type="dxa"/>
          </w:tcPr>
          <w:p w14:paraId="66DE23E6" w14:textId="35767A64" w:rsidR="009A04F4" w:rsidRDefault="00743E38" w:rsidP="00201702">
            <w:pPr>
              <w:pStyle w:val="maintext"/>
              <w:spacing w:line="240" w:lineRule="auto"/>
              <w:ind w:firstLineChars="0" w:firstLine="0"/>
              <w:jc w:val="left"/>
              <w:rPr>
                <w:lang w:val="en-US"/>
              </w:rPr>
            </w:pPr>
            <w:r>
              <w:rPr>
                <w:lang w:val="en-US"/>
              </w:rPr>
              <w:t>AT&amp;T</w:t>
            </w:r>
          </w:p>
        </w:tc>
      </w:tr>
    </w:tbl>
    <w:p w14:paraId="525EF60C" w14:textId="77777777" w:rsidR="00DB2B57" w:rsidRDefault="00DB2B57" w:rsidP="00DB2B57">
      <w:pPr>
        <w:pStyle w:val="maintext"/>
        <w:ind w:firstLineChars="0" w:firstLine="0"/>
        <w:rPr>
          <w:lang w:val="en-US"/>
        </w:rPr>
      </w:pPr>
    </w:p>
    <w:p w14:paraId="68683D9C" w14:textId="5E6E00FF" w:rsidR="00743E38" w:rsidRDefault="007A7ADB" w:rsidP="007A7ADB">
      <w:pPr>
        <w:pStyle w:val="maintext"/>
        <w:ind w:firstLineChars="0" w:firstLine="360"/>
        <w:rPr>
          <w:lang w:val="en-US"/>
        </w:rPr>
      </w:pPr>
      <w:r>
        <w:rPr>
          <w:lang w:val="en-US"/>
        </w:rPr>
        <w:t xml:space="preserve"> </w:t>
      </w:r>
      <w:r w:rsidR="00743E38">
        <w:rPr>
          <w:lang w:val="en-US"/>
        </w:rPr>
        <w:t>Issue 3.</w:t>
      </w:r>
      <w:r w:rsidR="007B4486">
        <w:rPr>
          <w:lang w:val="en-US"/>
        </w:rPr>
        <w:t>1</w:t>
      </w:r>
      <w:r w:rsidR="00743E38">
        <w:rPr>
          <w:lang w:val="en-US"/>
        </w:rPr>
        <w:t xml:space="preserve"> argues that different layers may experience different precoding which can alter the frequency selective of the effective channel. However, since layer-common </w:t>
      </w:r>
      <w:r w:rsidR="007B4486">
        <w:rPr>
          <w:lang w:val="en-US"/>
        </w:rPr>
        <w:t>is</w:t>
      </w:r>
      <w:r w:rsidR="00743E38">
        <w:rPr>
          <w:lang w:val="en-US"/>
        </w:rPr>
        <w:t xml:space="preserve"> already in place and working, </w:t>
      </w:r>
      <w:r w:rsidR="007B4486">
        <w:rPr>
          <w:lang w:val="en-US"/>
        </w:rPr>
        <w:t>this</w:t>
      </w:r>
      <w:r w:rsidR="00743E38">
        <w:rPr>
          <w:lang w:val="en-US"/>
        </w:rPr>
        <w:t xml:space="preserve"> proposal </w:t>
      </w:r>
      <w:r w:rsidR="007B4486">
        <w:rPr>
          <w:lang w:val="en-US"/>
        </w:rPr>
        <w:t xml:space="preserve">is </w:t>
      </w:r>
      <w:r w:rsidR="00743E38">
        <w:rPr>
          <w:lang w:val="en-US"/>
        </w:rPr>
        <w:t xml:space="preserve">simply optimization.  </w:t>
      </w:r>
    </w:p>
    <w:p w14:paraId="2161DEC6" w14:textId="46C49CD8" w:rsidR="00F90FED" w:rsidRDefault="00F90FED" w:rsidP="00F90FED">
      <w:pPr>
        <w:pStyle w:val="maintext"/>
        <w:ind w:firstLineChars="0" w:firstLine="360"/>
        <w:rPr>
          <w:lang w:val="en-US"/>
        </w:rPr>
      </w:pPr>
      <w:r>
        <w:rPr>
          <w:lang w:val="en-US"/>
        </w:rPr>
        <w:t>Therefore, the following resolution is possible.</w:t>
      </w:r>
    </w:p>
    <w:p w14:paraId="342F3ACC" w14:textId="77777777" w:rsidR="00F90FED" w:rsidRDefault="00F90FED" w:rsidP="00F90FED">
      <w:pPr>
        <w:pStyle w:val="maintext"/>
        <w:ind w:firstLineChars="0" w:firstLine="0"/>
        <w:rPr>
          <w:b/>
          <w:highlight w:val="yellow"/>
          <w:u w:val="single"/>
          <w:lang w:val="en-US"/>
        </w:rPr>
      </w:pPr>
    </w:p>
    <w:p w14:paraId="5AE23C46" w14:textId="77777777" w:rsidR="00F90FED" w:rsidRPr="003431EF" w:rsidRDefault="00F90FED" w:rsidP="00F90FED">
      <w:pPr>
        <w:pStyle w:val="maintext"/>
        <w:ind w:firstLineChars="0" w:firstLine="0"/>
        <w:rPr>
          <w:highlight w:val="yellow"/>
          <w:lang w:val="en-US"/>
        </w:rPr>
      </w:pPr>
      <w:r w:rsidRPr="003431EF">
        <w:rPr>
          <w:b/>
          <w:highlight w:val="yellow"/>
          <w:u w:val="single"/>
          <w:lang w:val="en-US"/>
        </w:rPr>
        <w:t>Proposal</w:t>
      </w:r>
      <w:r w:rsidRPr="003431EF">
        <w:rPr>
          <w:highlight w:val="yellow"/>
          <w:lang w:val="en-US"/>
        </w:rPr>
        <w:t>:</w:t>
      </w:r>
    </w:p>
    <w:p w14:paraId="1852709B" w14:textId="22AEEE0C" w:rsidR="0009479B" w:rsidRPr="00743E38" w:rsidRDefault="00F90FED" w:rsidP="00F90FED">
      <w:pPr>
        <w:pStyle w:val="ListParagraph"/>
        <w:numPr>
          <w:ilvl w:val="0"/>
          <w:numId w:val="42"/>
        </w:numPr>
        <w:ind w:leftChars="0"/>
        <w:rPr>
          <w:i/>
          <w:highlight w:val="yellow"/>
          <w:lang w:val="en-US" w:eastAsia="ko-KR"/>
        </w:rPr>
      </w:pPr>
      <w:r w:rsidRPr="00F90FED">
        <w:rPr>
          <w:i/>
          <w:highlight w:val="yellow"/>
          <w:lang w:val="en-US" w:eastAsia="ko-KR"/>
        </w:rPr>
        <w:t>Issue</w:t>
      </w:r>
      <w:r w:rsidR="00743E38">
        <w:rPr>
          <w:i/>
          <w:highlight w:val="yellow"/>
          <w:lang w:val="en-US" w:eastAsia="ko-KR"/>
        </w:rPr>
        <w:t>s</w:t>
      </w:r>
      <w:r w:rsidRPr="00F90FED">
        <w:rPr>
          <w:i/>
          <w:highlight w:val="yellow"/>
          <w:lang w:val="en-US" w:eastAsia="ko-KR"/>
        </w:rPr>
        <w:t xml:space="preserve"> 3.1</w:t>
      </w:r>
      <w:r w:rsidRPr="00743E38">
        <w:rPr>
          <w:i/>
          <w:highlight w:val="yellow"/>
          <w:lang w:val="en-US" w:eastAsia="ko-KR"/>
        </w:rPr>
        <w:t>: Keep the specification</w:t>
      </w:r>
      <w:r w:rsidR="00743E38" w:rsidRPr="00743E38">
        <w:rPr>
          <w:i/>
          <w:highlight w:val="yellow"/>
          <w:lang w:val="en-US" w:eastAsia="ko-KR"/>
        </w:rPr>
        <w:t xml:space="preserve"> on </w:t>
      </w:r>
      <w:r w:rsidR="00743E38" w:rsidRPr="00743E38">
        <w:rPr>
          <w:i/>
          <w:highlight w:val="yellow"/>
          <w:lang w:val="en-US"/>
        </w:rPr>
        <w:t>bundle size</w:t>
      </w:r>
      <w:r w:rsidR="00743E38" w:rsidRPr="00743E38">
        <w:rPr>
          <w:i/>
          <w:highlight w:val="yellow"/>
          <w:lang w:val="en-US" w:eastAsia="ko-KR"/>
        </w:rPr>
        <w:t xml:space="preserve"> as they are</w:t>
      </w:r>
    </w:p>
    <w:p w14:paraId="49E818D3" w14:textId="77777777" w:rsidR="00F90FED" w:rsidRDefault="00F90FED" w:rsidP="0009479B">
      <w:pPr>
        <w:rPr>
          <w:lang w:val="en-US" w:eastAsia="ko-KR"/>
        </w:rPr>
      </w:pPr>
    </w:p>
    <w:p w14:paraId="263A74AF" w14:textId="464EF42F" w:rsidR="00F04687" w:rsidRPr="008D6268" w:rsidRDefault="00F04687" w:rsidP="00F04687">
      <w:pPr>
        <w:pStyle w:val="Heading1"/>
        <w:snapToGrid w:val="0"/>
        <w:spacing w:before="0" w:after="120"/>
        <w:rPr>
          <w:sz w:val="24"/>
          <w:lang w:val="en-US"/>
        </w:rPr>
      </w:pPr>
      <w:r>
        <w:rPr>
          <w:sz w:val="24"/>
          <w:lang w:val="en-US"/>
        </w:rPr>
        <w:lastRenderedPageBreak/>
        <w:t>Suggested TP</w:t>
      </w:r>
      <w:r w:rsidR="00F8306A">
        <w:rPr>
          <w:sz w:val="24"/>
          <w:lang w:val="en-US"/>
        </w:rPr>
        <w:t xml:space="preserve"> </w:t>
      </w:r>
    </w:p>
    <w:p w14:paraId="0A844B68" w14:textId="77777777" w:rsidR="00F8306A" w:rsidRDefault="00F8306A" w:rsidP="00AD075E">
      <w:pPr>
        <w:snapToGrid w:val="0"/>
        <w:spacing w:after="0"/>
        <w:rPr>
          <w:b/>
          <w:u w:val="single"/>
        </w:rPr>
      </w:pPr>
    </w:p>
    <w:p w14:paraId="4992D380" w14:textId="5D5E0F6B" w:rsidR="00647DD6" w:rsidRDefault="00647DD6" w:rsidP="00AD075E">
      <w:pPr>
        <w:snapToGrid w:val="0"/>
        <w:spacing w:after="0"/>
        <w:rPr>
          <w:b/>
          <w:u w:val="single"/>
        </w:rPr>
      </w:pPr>
      <w:r>
        <w:rPr>
          <w:b/>
          <w:u w:val="single"/>
        </w:rPr>
        <w:t>Section 7.3.1.2.2 of TS38.212</w:t>
      </w:r>
    </w:p>
    <w:p w14:paraId="3357C82A" w14:textId="7CB88931" w:rsidR="00647DD6" w:rsidRDefault="00647DD6" w:rsidP="00AD075E">
      <w:pPr>
        <w:snapToGrid w:val="0"/>
        <w:spacing w:after="0"/>
      </w:pPr>
      <w:r>
        <w:t>…</w:t>
      </w:r>
    </w:p>
    <w:p w14:paraId="56F6E7A1" w14:textId="2CADD954" w:rsidR="00647DD6" w:rsidRDefault="00647DD6" w:rsidP="00647DD6">
      <w:pPr>
        <w:pStyle w:val="B1"/>
        <w:numPr>
          <w:ilvl w:val="0"/>
          <w:numId w:val="42"/>
        </w:numPr>
        <w:rPr>
          <w:lang w:eastAsia="zh-CN"/>
        </w:rPr>
      </w:pPr>
      <w:r>
        <w:rPr>
          <w:rFonts w:hint="eastAsia"/>
          <w:lang w:eastAsia="zh-CN"/>
        </w:rPr>
        <w:t xml:space="preserve">DMRS sequence initialization </w:t>
      </w:r>
      <w:r>
        <w:t>–</w:t>
      </w:r>
      <w:r>
        <w:rPr>
          <w:rFonts w:hint="eastAsia"/>
          <w:lang w:eastAsia="zh-CN"/>
        </w:rPr>
        <w:t xml:space="preserve"> 1</w:t>
      </w:r>
      <w:r>
        <w:t xml:space="preserve"> bit</w:t>
      </w:r>
      <w:r>
        <w:rPr>
          <w:rFonts w:hint="eastAsia"/>
          <w:lang w:eastAsia="zh-CN"/>
        </w:rPr>
        <w:t xml:space="preserve"> if </w:t>
      </w:r>
      <w:r w:rsidRPr="00432479">
        <w:t>transform precoding is enabled</w:t>
      </w:r>
    </w:p>
    <w:p w14:paraId="5920F73C" w14:textId="77777777" w:rsidR="00647DD6" w:rsidRPr="00647DD6" w:rsidRDefault="00647DD6" w:rsidP="00647DD6">
      <w:pPr>
        <w:spacing w:after="0"/>
        <w:rPr>
          <w:u w:val="single"/>
          <w:lang w:val="en-US" w:eastAsia="sv-SE"/>
        </w:rPr>
      </w:pPr>
      <w:r w:rsidRPr="00647DD6">
        <w:rPr>
          <w:color w:val="FF0000"/>
          <w:u w:val="single"/>
        </w:rPr>
        <w:t xml:space="preserve">In case the higher layer parameter </w:t>
      </w:r>
      <w:r w:rsidRPr="00647DD6">
        <w:rPr>
          <w:i/>
          <w:color w:val="FF0000"/>
          <w:u w:val="single"/>
        </w:rPr>
        <w:t>Number-MCS-HARQ-DL-DCI</w:t>
      </w:r>
      <w:r w:rsidRPr="00647DD6">
        <w:rPr>
          <w:u w:val="single"/>
          <w:lang w:val="en-US" w:eastAsia="sv-SE"/>
        </w:rPr>
        <w:t xml:space="preserve"> </w:t>
      </w:r>
      <w:r w:rsidRPr="00647DD6">
        <w:rPr>
          <w:color w:val="FF0000"/>
          <w:u w:val="single"/>
          <w:lang w:val="en-US" w:eastAsia="sv-SE"/>
        </w:rPr>
        <w:t>i</w:t>
      </w:r>
      <w:r w:rsidRPr="00647DD6">
        <w:rPr>
          <w:color w:val="FF0000"/>
          <w:u w:val="single"/>
          <w:lang w:val="en-US"/>
        </w:rPr>
        <w:t xml:space="preserve">ndicates that two codeword </w:t>
      </w:r>
      <w:proofErr w:type="gramStart"/>
      <w:r w:rsidRPr="00647DD6">
        <w:rPr>
          <w:color w:val="FF0000"/>
          <w:u w:val="single"/>
          <w:lang w:val="en-US"/>
        </w:rPr>
        <w:t>transmission</w:t>
      </w:r>
      <w:proofErr w:type="gramEnd"/>
      <w:r w:rsidRPr="00647DD6">
        <w:rPr>
          <w:color w:val="FF0000"/>
          <w:u w:val="single"/>
          <w:lang w:val="en-US"/>
        </w:rPr>
        <w:t xml:space="preserve"> is enabled and </w:t>
      </w:r>
      <w:r w:rsidRPr="00647DD6">
        <w:rPr>
          <w:color w:val="FF0000"/>
          <w:u w:val="single"/>
        </w:rPr>
        <w:t>if both transport blocks are enabled, transport block 1 is mapped to codeword 0 and transport block 2 is mapped to codeword 1. In case one of the transport blocks is disabled as specified in section 5.1.3.2 of [TS38.214], the transport block to codeword mapping is specified according to Table X1</w:t>
      </w:r>
    </w:p>
    <w:p w14:paraId="60B99A47" w14:textId="77777777" w:rsidR="00647DD6" w:rsidRPr="00647DD6" w:rsidRDefault="00647DD6" w:rsidP="00647DD6">
      <w:pPr>
        <w:pStyle w:val="TH"/>
        <w:spacing w:after="120"/>
        <w:rPr>
          <w:color w:val="FF0000"/>
          <w:u w:val="single"/>
        </w:rPr>
      </w:pPr>
      <w:r w:rsidRPr="00647DD6">
        <w:rPr>
          <w:color w:val="FF0000"/>
          <w:u w:val="single"/>
        </w:rPr>
        <w:t xml:space="preserve">Table X1: Transport block to codeword </w:t>
      </w:r>
      <w:proofErr w:type="gramStart"/>
      <w:r w:rsidRPr="00647DD6">
        <w:rPr>
          <w:color w:val="FF0000"/>
          <w:u w:val="single"/>
        </w:rPr>
        <w:t>mapping</w:t>
      </w:r>
      <w:proofErr w:type="gramEnd"/>
      <w:r w:rsidRPr="00647DD6">
        <w:rPr>
          <w:color w:val="FF0000"/>
          <w:u w:val="single"/>
        </w:rP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gridCol w:w="1630"/>
      </w:tblGrid>
      <w:tr w:rsidR="00647DD6" w:rsidRPr="00647DD6" w14:paraId="1761125E" w14:textId="77777777" w:rsidTr="00FD33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607BB2" w14:textId="77777777" w:rsidR="00647DD6" w:rsidRPr="00647DD6" w:rsidRDefault="00647DD6" w:rsidP="00FD337A">
            <w:pPr>
              <w:pStyle w:val="TAH0"/>
              <w:spacing w:before="84"/>
              <w:ind w:firstLine="360"/>
              <w:rPr>
                <w:color w:val="FF0000"/>
                <w:u w:val="single"/>
              </w:rPr>
            </w:pPr>
            <w:r w:rsidRPr="00647DD6">
              <w:rPr>
                <w:color w:val="FF0000"/>
                <w:u w:val="single"/>
              </w:rPr>
              <w:t>transport block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636B4" w14:textId="77777777" w:rsidR="00647DD6" w:rsidRPr="00647DD6" w:rsidRDefault="00647DD6" w:rsidP="00FD337A">
            <w:pPr>
              <w:pStyle w:val="TAH0"/>
              <w:spacing w:before="84"/>
              <w:ind w:firstLine="360"/>
              <w:rPr>
                <w:color w:val="FF0000"/>
                <w:u w:val="single"/>
              </w:rPr>
            </w:pPr>
            <w:r w:rsidRPr="00647DD6">
              <w:rPr>
                <w:color w:val="FF0000"/>
                <w:u w:val="single"/>
              </w:rPr>
              <w:t>transport block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D6578" w14:textId="77777777" w:rsidR="00647DD6" w:rsidRPr="00647DD6" w:rsidRDefault="00647DD6" w:rsidP="00FD337A">
            <w:pPr>
              <w:pStyle w:val="TAH0"/>
              <w:spacing w:before="84"/>
              <w:ind w:firstLine="360"/>
              <w:rPr>
                <w:color w:val="FF0000"/>
                <w:u w:val="single"/>
              </w:rPr>
            </w:pPr>
            <w:r w:rsidRPr="00647DD6">
              <w:rPr>
                <w:color w:val="FF0000"/>
                <w:u w:val="single"/>
              </w:rPr>
              <w:t>codeword 0</w:t>
            </w:r>
            <w:r w:rsidRPr="00647DD6">
              <w:rPr>
                <w:color w:val="FF0000"/>
                <w:u w:val="single"/>
              </w:rPr>
              <w:br/>
              <w:t>(enabled)</w:t>
            </w:r>
          </w:p>
        </w:tc>
        <w:tc>
          <w:tcPr>
            <w:tcW w:w="1630" w:type="dxa"/>
            <w:tcBorders>
              <w:top w:val="single" w:sz="4" w:space="0" w:color="auto"/>
              <w:left w:val="single" w:sz="4" w:space="0" w:color="auto"/>
              <w:bottom w:val="single" w:sz="4" w:space="0" w:color="auto"/>
              <w:right w:val="single" w:sz="4" w:space="0" w:color="auto"/>
            </w:tcBorders>
            <w:vAlign w:val="center"/>
            <w:hideMark/>
          </w:tcPr>
          <w:p w14:paraId="53CA6A69" w14:textId="77777777" w:rsidR="00647DD6" w:rsidRPr="00647DD6" w:rsidRDefault="00647DD6" w:rsidP="00FD337A">
            <w:pPr>
              <w:pStyle w:val="TAH0"/>
              <w:spacing w:before="84"/>
              <w:ind w:firstLine="360"/>
              <w:rPr>
                <w:color w:val="FF0000"/>
                <w:u w:val="single"/>
              </w:rPr>
            </w:pPr>
            <w:r w:rsidRPr="00647DD6">
              <w:rPr>
                <w:color w:val="FF0000"/>
                <w:u w:val="single"/>
              </w:rPr>
              <w:t>codeword 1</w:t>
            </w:r>
            <w:r w:rsidRPr="00647DD6">
              <w:rPr>
                <w:color w:val="FF0000"/>
                <w:u w:val="single"/>
              </w:rPr>
              <w:br/>
              <w:t>(disabled)</w:t>
            </w:r>
          </w:p>
        </w:tc>
      </w:tr>
      <w:tr w:rsidR="00647DD6" w:rsidRPr="00647DD6" w14:paraId="66A1179D" w14:textId="77777777" w:rsidTr="00FD33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A59EC" w14:textId="77777777" w:rsidR="00647DD6" w:rsidRPr="00647DD6" w:rsidRDefault="00647DD6" w:rsidP="00FD337A">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enabled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867EF" w14:textId="77777777" w:rsidR="00647DD6" w:rsidRPr="00647DD6" w:rsidRDefault="00647DD6" w:rsidP="00FD337A">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disabled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81451" w14:textId="77777777" w:rsidR="00647DD6" w:rsidRPr="00647DD6" w:rsidRDefault="00647DD6" w:rsidP="00FD337A">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transport block 1</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3A045C2" w14:textId="77777777" w:rsidR="00647DD6" w:rsidRPr="00647DD6" w:rsidRDefault="00647DD6" w:rsidP="00FD337A">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w:t>
            </w:r>
          </w:p>
        </w:tc>
      </w:tr>
      <w:tr w:rsidR="00647DD6" w:rsidRPr="00647DD6" w14:paraId="29F35FE5" w14:textId="77777777" w:rsidTr="00FD33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3D0DB" w14:textId="77777777" w:rsidR="00647DD6" w:rsidRPr="00647DD6" w:rsidRDefault="00647DD6" w:rsidP="00FD337A">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disabled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02DD7" w14:textId="77777777" w:rsidR="00647DD6" w:rsidRPr="00647DD6" w:rsidRDefault="00647DD6" w:rsidP="00FD337A">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enabled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B4123" w14:textId="77777777" w:rsidR="00647DD6" w:rsidRPr="00647DD6" w:rsidRDefault="00647DD6" w:rsidP="00FD337A">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transport block 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76E9FC0" w14:textId="77777777" w:rsidR="00647DD6" w:rsidRPr="00647DD6" w:rsidRDefault="00647DD6" w:rsidP="00FD337A">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w:t>
            </w:r>
          </w:p>
        </w:tc>
      </w:tr>
    </w:tbl>
    <w:p w14:paraId="78B2912E" w14:textId="77777777" w:rsidR="00647DD6" w:rsidRDefault="00647DD6" w:rsidP="00647DD6">
      <w:pPr>
        <w:pStyle w:val="Reference"/>
        <w:numPr>
          <w:ilvl w:val="0"/>
          <w:numId w:val="0"/>
        </w:numPr>
      </w:pPr>
    </w:p>
    <w:p w14:paraId="4E74192E" w14:textId="77777777" w:rsidR="00647DD6" w:rsidRPr="00647DD6" w:rsidRDefault="00647DD6" w:rsidP="00AD075E">
      <w:pPr>
        <w:snapToGrid w:val="0"/>
        <w:spacing w:after="0"/>
      </w:pPr>
    </w:p>
    <w:p w14:paraId="33CD0D87" w14:textId="5B2C8944" w:rsidR="00647DD6" w:rsidRDefault="00647DD6" w:rsidP="003F0EEE">
      <w:pPr>
        <w:spacing w:after="120"/>
        <w:rPr>
          <w:b/>
          <w:u w:val="single"/>
        </w:rPr>
      </w:pPr>
      <w:r>
        <w:rPr>
          <w:b/>
          <w:u w:val="single"/>
        </w:rPr>
        <w:t>Section 5.1.3.2 of TS38.214</w:t>
      </w:r>
    </w:p>
    <w:p w14:paraId="6BDF31FA" w14:textId="5B2C8944" w:rsidR="00647DD6" w:rsidRPr="00647DD6" w:rsidRDefault="00647DD6" w:rsidP="003F0EEE">
      <w:pPr>
        <w:spacing w:after="120"/>
        <w:rPr>
          <w:color w:val="FF0000"/>
          <w:u w:val="single"/>
          <w:lang w:val="en-US" w:eastAsia="sv-FI"/>
        </w:rPr>
      </w:pPr>
      <w:r w:rsidRPr="00647DD6">
        <w:rPr>
          <w:color w:val="FF0000"/>
          <w:u w:val="single"/>
        </w:rPr>
        <w:t xml:space="preserve">In case the higher layer parameter </w:t>
      </w:r>
      <w:r w:rsidRPr="00647DD6">
        <w:rPr>
          <w:i/>
          <w:color w:val="FF0000"/>
          <w:u w:val="single"/>
        </w:rPr>
        <w:t>Number-MCS-HARQ-DL-DCI</w:t>
      </w:r>
      <w:r w:rsidRPr="00647DD6">
        <w:rPr>
          <w:u w:val="single"/>
          <w:lang w:val="en-US" w:eastAsia="sv-SE"/>
        </w:rPr>
        <w:t xml:space="preserve"> i</w:t>
      </w:r>
      <w:r w:rsidRPr="00647DD6">
        <w:rPr>
          <w:color w:val="FF0000"/>
          <w:u w:val="single"/>
          <w:lang w:val="en-US"/>
        </w:rPr>
        <w:t xml:space="preserve">ndicates that two codeword </w:t>
      </w:r>
      <w:proofErr w:type="gramStart"/>
      <w:r w:rsidRPr="00647DD6">
        <w:rPr>
          <w:color w:val="FF0000"/>
          <w:u w:val="single"/>
          <w:lang w:val="en-US"/>
        </w:rPr>
        <w:t>transmission</w:t>
      </w:r>
      <w:proofErr w:type="gramEnd"/>
      <w:r w:rsidRPr="00647DD6">
        <w:rPr>
          <w:color w:val="FF0000"/>
          <w:u w:val="single"/>
          <w:lang w:val="en-US"/>
        </w:rPr>
        <w:t xml:space="preserve"> is enabled, then a transport block is disabled by DCI format 1_1 if </w:t>
      </w:r>
      <w:r w:rsidRPr="00647DD6">
        <w:rPr>
          <w:noProof/>
          <w:color w:val="FF0000"/>
          <w:position w:val="-10"/>
          <w:u w:val="single"/>
          <w:lang w:val="en-US" w:eastAsia="ko-KR"/>
        </w:rPr>
        <w:drawing>
          <wp:inline distT="0" distB="0" distL="0" distR="0" wp14:anchorId="11302DE3" wp14:editId="005D1B10">
            <wp:extent cx="457200" cy="2222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r w:rsidRPr="00647DD6">
        <w:rPr>
          <w:color w:val="FF0000"/>
          <w:u w:val="single"/>
          <w:lang w:val="en-US"/>
        </w:rPr>
        <w:t xml:space="preserve"> and if </w:t>
      </w:r>
      <m:oMath>
        <m:sSub>
          <m:sSubPr>
            <m:ctrlPr>
              <w:rPr>
                <w:rFonts w:ascii="Cambria Math" w:hAnsi="Cambria Math"/>
                <w:color w:val="FF0000"/>
                <w:u w:val="single"/>
              </w:rPr>
            </m:ctrlPr>
          </m:sSubPr>
          <m:e>
            <m:r>
              <m:rPr>
                <m:sty m:val="p"/>
              </m:rPr>
              <w:rPr>
                <w:rFonts w:ascii="Cambria Math" w:hAnsi="Cambria Math"/>
                <w:color w:val="FF0000"/>
                <w:u w:val="single"/>
              </w:rPr>
              <m:t>rv</m:t>
            </m:r>
          </m:e>
          <m:sub>
            <m:r>
              <m:rPr>
                <m:sty m:val="p"/>
              </m:rPr>
              <w:rPr>
                <w:rFonts w:ascii="Cambria Math" w:hAnsi="Cambria Math"/>
                <w:color w:val="FF0000"/>
                <w:u w:val="single"/>
              </w:rPr>
              <m:t>id</m:t>
            </m:r>
          </m:sub>
        </m:sSub>
        <m:r>
          <w:rPr>
            <w:rFonts w:ascii="Cambria Math" w:hAnsi="Cambria Math"/>
            <w:color w:val="FF0000"/>
            <w:u w:val="single"/>
          </w:rPr>
          <m:t>=1</m:t>
        </m:r>
      </m:oMath>
      <w:r w:rsidRPr="00647DD6">
        <w:rPr>
          <w:color w:val="FF0000"/>
          <w:u w:val="single"/>
          <w:lang w:val="en-US"/>
        </w:rPr>
        <w:t xml:space="preserve"> for the corresponding transport block, otherwise the transport block is enabled.</w:t>
      </w:r>
    </w:p>
    <w:p w14:paraId="6C8D40F3" w14:textId="77777777" w:rsidR="00647DD6" w:rsidRPr="0048482F" w:rsidRDefault="00647DD6" w:rsidP="00647DD6">
      <w:pPr>
        <w:rPr>
          <w:color w:val="000000"/>
        </w:rPr>
      </w:pPr>
      <w:r w:rsidRPr="0048482F">
        <w:rPr>
          <w:color w:val="000000"/>
        </w:rPr>
        <w:t xml:space="preserve">For the PDSCH assigned by a PDCCH with DCI format 1_0/1_1 with CRC scrambled by C-RNTI, </w:t>
      </w:r>
    </w:p>
    <w:p w14:paraId="0201914F" w14:textId="77777777" w:rsidR="00647DD6" w:rsidRDefault="00647DD6" w:rsidP="00647DD6">
      <w:pPr>
        <w:rPr>
          <w:color w:val="000000"/>
        </w:rPr>
      </w:pPr>
      <w:r w:rsidRPr="0048482F">
        <w:rPr>
          <w:color w:val="000000"/>
        </w:rPr>
        <w:t xml:space="preserve">if the higher layer parameter </w:t>
      </w:r>
      <w:r w:rsidRPr="0048482F">
        <w:rPr>
          <w:i/>
          <w:color w:val="000000"/>
        </w:rPr>
        <w:t>MCS-Table-PDSCH</w:t>
      </w:r>
      <w:r w:rsidRPr="0048482F">
        <w:rPr>
          <w:color w:val="000000"/>
        </w:rPr>
        <w:t xml:space="preserve"> is set to </w:t>
      </w:r>
      <w:r>
        <w:rPr>
          <w:color w:val="000000"/>
        </w:rPr>
        <w:t>'</w:t>
      </w:r>
      <w:r w:rsidRPr="0048482F">
        <w:rPr>
          <w:color w:val="000000"/>
        </w:rPr>
        <w:t>256QAM</w:t>
      </w:r>
      <w:r>
        <w:rPr>
          <w:color w:val="000000"/>
        </w:rPr>
        <w:t>'</w:t>
      </w:r>
      <w:r w:rsidRPr="0048482F">
        <w:rPr>
          <w:i/>
          <w:color w:val="000000"/>
        </w:rPr>
        <w:t xml:space="preserve"> </w:t>
      </w:r>
      <w:r w:rsidRPr="0048482F">
        <w:rPr>
          <w:color w:val="000000"/>
        </w:rPr>
        <w:t>is configured and</w:t>
      </w:r>
      <w:r>
        <w:rPr>
          <w:color w:val="000000"/>
        </w:rPr>
        <w:t xml:space="preserve"> </w:t>
      </w:r>
      <w:r w:rsidRPr="0048482F">
        <w:rPr>
          <w:color w:val="000000"/>
          <w:position w:val="-10"/>
        </w:rPr>
        <w:object w:dxaOrig="1219" w:dyaOrig="300" w14:anchorId="594FE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pt;height:15pt" o:ole="">
            <v:imagedata r:id="rId10" o:title=""/>
          </v:shape>
          <o:OLEObject Type="Embed" ProgID="Equation.3" ShapeID="_x0000_i1025" DrawAspect="Content" ObjectID="_1581165426" r:id="rId11"/>
        </w:object>
      </w:r>
      <w:r w:rsidRPr="0048482F">
        <w:rPr>
          <w:color w:val="000000"/>
        </w:rPr>
        <w:t xml:space="preserve"> </w:t>
      </w:r>
      <w:r w:rsidRPr="0048482F">
        <w:rPr>
          <w:i/>
          <w:color w:val="000000"/>
        </w:rPr>
        <w:fldChar w:fldCharType="begin"/>
      </w:r>
      <w:r w:rsidRPr="0048482F">
        <w:rPr>
          <w:i/>
          <w:color w:val="000000"/>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color w:val="000000"/>
        </w:rPr>
        <w:instrText xml:space="preserve"> </w:instrText>
      </w:r>
      <w:r w:rsidRPr="0048482F">
        <w:rPr>
          <w:i/>
          <w:color w:val="000000"/>
        </w:rPr>
        <w:fldChar w:fldCharType="end"/>
      </w:r>
      <w:r w:rsidRPr="0048482F">
        <w:rPr>
          <w:i/>
          <w:color w:val="000000"/>
        </w:rPr>
        <w:t>,</w:t>
      </w:r>
      <w:r w:rsidRPr="0048482F">
        <w:rPr>
          <w:color w:val="000000"/>
        </w:rPr>
        <w:t xml:space="preserve"> or</w:t>
      </w:r>
      <w:r w:rsidRPr="0048482F">
        <w:rPr>
          <w:i/>
          <w:color w:val="000000"/>
        </w:rPr>
        <w:t xml:space="preserve"> </w:t>
      </w:r>
      <w:r w:rsidRPr="0048482F">
        <w:rPr>
          <w:color w:val="000000"/>
        </w:rPr>
        <w:t xml:space="preserve">the higher layer parameter </w:t>
      </w:r>
      <w:r w:rsidRPr="0048482F">
        <w:rPr>
          <w:i/>
          <w:color w:val="000000"/>
        </w:rPr>
        <w:t xml:space="preserve">MCS-Table-PDSCH </w:t>
      </w:r>
      <w:r w:rsidRPr="0048482F">
        <w:rPr>
          <w:color w:val="000000"/>
        </w:rPr>
        <w:t xml:space="preserve">is not set to </w:t>
      </w:r>
      <w:r>
        <w:rPr>
          <w:color w:val="000000"/>
        </w:rPr>
        <w:t>'</w:t>
      </w:r>
      <w:r w:rsidRPr="0048482F">
        <w:rPr>
          <w:color w:val="000000"/>
        </w:rPr>
        <w:t>256QAM</w:t>
      </w:r>
      <w:r>
        <w:rPr>
          <w:color w:val="000000"/>
        </w:rPr>
        <w:t>'</w:t>
      </w:r>
      <w:r w:rsidRPr="0048482F">
        <w:rPr>
          <w:color w:val="000000"/>
        </w:rPr>
        <w:t xml:space="preserve"> configured and </w:t>
      </w:r>
      <w:r w:rsidRPr="0048482F">
        <w:rPr>
          <w:color w:val="000000"/>
          <w:position w:val="-10"/>
        </w:rPr>
        <w:object w:dxaOrig="1200" w:dyaOrig="300" w14:anchorId="6A2D6DEE">
          <v:shape id="_x0000_i1026" type="#_x0000_t75" style="width:60pt;height:15pt" o:ole="">
            <v:imagedata r:id="rId12" o:title=""/>
          </v:shape>
          <o:OLEObject Type="Embed" ProgID="Equation.3" ShapeID="_x0000_i1026" DrawAspect="Content" ObjectID="_1581165427" r:id="rId13"/>
        </w:object>
      </w:r>
      <w:r w:rsidRPr="0048482F">
        <w:rPr>
          <w:color w:val="000000"/>
        </w:rPr>
        <w:t xml:space="preserve"> </w:t>
      </w:r>
      <w:r w:rsidRPr="0048482F">
        <w:rPr>
          <w:color w:val="000000"/>
        </w:rPr>
        <w:fldChar w:fldCharType="begin"/>
      </w:r>
      <w:r w:rsidRPr="0048482F">
        <w:rPr>
          <w:color w:val="000000"/>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rPr>
          <w:color w:val="000000"/>
        </w:rPr>
        <w:instrText xml:space="preserve"> </w:instrText>
      </w:r>
      <w:r w:rsidRPr="0048482F">
        <w:rPr>
          <w:color w:val="000000"/>
        </w:rPr>
        <w:fldChar w:fldCharType="end"/>
      </w:r>
      <w:r w:rsidRPr="0048482F">
        <w:rPr>
          <w:i/>
          <w:color w:val="000000"/>
        </w:rPr>
        <w:t xml:space="preserve">, </w:t>
      </w:r>
      <w:r w:rsidRPr="0048482F">
        <w:rPr>
          <w:color w:val="000000"/>
        </w:rPr>
        <w:t>the UE shall</w:t>
      </w:r>
      <w:r w:rsidRPr="00550442">
        <w:rPr>
          <w:color w:val="FF0000"/>
        </w:rPr>
        <w:t xml:space="preserve">, </w:t>
      </w:r>
      <w:r w:rsidRPr="00647DD6">
        <w:rPr>
          <w:rFonts w:eastAsia="Batang" w:hint="eastAsia"/>
          <w:color w:val="FF0000"/>
          <w:u w:val="single"/>
        </w:rPr>
        <w:t xml:space="preserve">except if the transport block is disabled </w:t>
      </w:r>
      <w:r w:rsidRPr="00647DD6">
        <w:rPr>
          <w:rFonts w:eastAsia="Batang"/>
          <w:color w:val="FF0000"/>
          <w:u w:val="single"/>
        </w:rPr>
        <w:t>in DCI format 1_1,</w:t>
      </w:r>
      <w:r w:rsidRPr="0048482F">
        <w:rPr>
          <w:color w:val="000000"/>
        </w:rPr>
        <w:t xml:space="preserve"> first determine the TBS</w:t>
      </w:r>
      <w:r w:rsidRPr="0048482F">
        <w:rPr>
          <w:rFonts w:eastAsia="Batang"/>
          <w:color w:val="000000"/>
          <w:lang w:eastAsia="ko-KR"/>
        </w:rPr>
        <w:t xml:space="preserve"> as specified below</w:t>
      </w:r>
      <w:r w:rsidRPr="0048482F">
        <w:rPr>
          <w:color w:val="000000"/>
        </w:rPr>
        <w:t>:</w:t>
      </w:r>
    </w:p>
    <w:p w14:paraId="7AD1B745" w14:textId="5E267D69" w:rsidR="00647DD6" w:rsidRPr="0048482F" w:rsidRDefault="00647DD6" w:rsidP="00647DD6">
      <w:pPr>
        <w:rPr>
          <w:color w:val="000000"/>
        </w:rPr>
      </w:pPr>
      <w:r>
        <w:rPr>
          <w:color w:val="000000"/>
        </w:rPr>
        <w:t>…</w:t>
      </w:r>
    </w:p>
    <w:p w14:paraId="7C8271E1" w14:textId="77777777" w:rsidR="00647DD6" w:rsidRPr="00647DD6" w:rsidRDefault="00647DD6" w:rsidP="00AD075E">
      <w:pPr>
        <w:snapToGrid w:val="0"/>
        <w:spacing w:after="0"/>
      </w:pPr>
      <w:bookmarkStart w:id="6" w:name="_GoBack"/>
      <w:bookmarkEnd w:id="6"/>
    </w:p>
    <w:p w14:paraId="20C8AF6B" w14:textId="460919DD" w:rsidR="00647DD6" w:rsidRPr="00AD075E" w:rsidRDefault="00647DD6" w:rsidP="00AD075E">
      <w:pPr>
        <w:snapToGrid w:val="0"/>
        <w:spacing w:after="0"/>
        <w:rPr>
          <w:b/>
          <w:u w:val="single"/>
        </w:rPr>
      </w:pPr>
      <w:r w:rsidRPr="00647DD6">
        <w:rPr>
          <w:b/>
          <w:u w:val="single"/>
        </w:rPr>
        <w:object w:dxaOrig="9865" w:dyaOrig="14167" w14:anchorId="7BDF7143">
          <v:shape id="_x0000_i1027" type="#_x0000_t75" style="width:493.5pt;height:708.5pt" o:ole="">
            <v:imagedata r:id="rId14" o:title=""/>
          </v:shape>
          <o:OLEObject Type="Embed" ProgID="Word.Document.12" ShapeID="_x0000_i1027" DrawAspect="Content" ObjectID="_1581165428" r:id="rId15">
            <o:FieldCodes>\s</o:FieldCodes>
          </o:OLEObject>
        </w:object>
      </w:r>
    </w:p>
    <w:p w14:paraId="3F2C6C10" w14:textId="53BF5CD3" w:rsidR="00F04687" w:rsidRDefault="00AD075E" w:rsidP="00AD075E">
      <w:pPr>
        <w:snapToGrid w:val="0"/>
        <w:spacing w:after="0"/>
        <w:rPr>
          <w:lang w:val="en-US"/>
        </w:rPr>
      </w:pPr>
      <w:r>
        <w:rPr>
          <w:lang w:val="en-US"/>
        </w:rPr>
        <w:t>…</w:t>
      </w:r>
    </w:p>
    <w:p w14:paraId="2CE6C13E" w14:textId="77777777" w:rsidR="00743E38" w:rsidRDefault="00743E38" w:rsidP="00AD075E">
      <w:pPr>
        <w:snapToGrid w:val="0"/>
        <w:spacing w:after="0"/>
        <w:rPr>
          <w:lang w:val="en-US"/>
        </w:rPr>
      </w:pPr>
    </w:p>
    <w:p w14:paraId="2B903CCB" w14:textId="55870E0C" w:rsidR="00743E38" w:rsidRDefault="00743E38" w:rsidP="00AD075E">
      <w:pPr>
        <w:snapToGrid w:val="0"/>
        <w:spacing w:after="0"/>
        <w:rPr>
          <w:lang w:val="en-US"/>
        </w:rPr>
      </w:pPr>
      <w:r>
        <w:rPr>
          <w:lang w:val="en-US"/>
        </w:rPr>
        <w:t>…</w:t>
      </w:r>
    </w:p>
    <w:p w14:paraId="52C11608" w14:textId="77777777" w:rsidR="00D56017" w:rsidRDefault="00D56017" w:rsidP="00D56017">
      <w:pPr>
        <w:snapToGrid w:val="0"/>
        <w:spacing w:after="0"/>
        <w:rPr>
          <w:lang w:val="en-US"/>
        </w:rPr>
      </w:pPr>
    </w:p>
    <w:p w14:paraId="7C0E7629" w14:textId="77777777" w:rsidR="00F04687" w:rsidRDefault="00F04687" w:rsidP="00751E20">
      <w:pPr>
        <w:pStyle w:val="Heading1"/>
        <w:numPr>
          <w:ilvl w:val="0"/>
          <w:numId w:val="0"/>
        </w:numPr>
        <w:snapToGrid w:val="0"/>
        <w:spacing w:before="60"/>
        <w:rPr>
          <w:sz w:val="24"/>
          <w:lang w:val="en-US"/>
        </w:rPr>
      </w:pPr>
    </w:p>
    <w:p w14:paraId="4EACC1ED" w14:textId="65BED326" w:rsidR="000F762B" w:rsidRPr="008D6268" w:rsidRDefault="000F762B" w:rsidP="00751E20">
      <w:pPr>
        <w:pStyle w:val="Heading1"/>
        <w:numPr>
          <w:ilvl w:val="0"/>
          <w:numId w:val="0"/>
        </w:numPr>
        <w:snapToGrid w:val="0"/>
        <w:spacing w:before="60"/>
        <w:rPr>
          <w:sz w:val="24"/>
          <w:lang w:val="en-US"/>
        </w:rPr>
      </w:pPr>
      <w:r w:rsidRPr="008D6268">
        <w:rPr>
          <w:sz w:val="24"/>
          <w:lang w:val="en-US"/>
        </w:rPr>
        <w:t>References</w:t>
      </w:r>
    </w:p>
    <w:p w14:paraId="44C4A628" w14:textId="2E35633B" w:rsidR="006F0726" w:rsidRPr="006F0726" w:rsidRDefault="00621556" w:rsidP="00D772A3">
      <w:pPr>
        <w:pStyle w:val="2222"/>
        <w:numPr>
          <w:ilvl w:val="0"/>
          <w:numId w:val="5"/>
        </w:numPr>
        <w:spacing w:after="120" w:line="288" w:lineRule="auto"/>
        <w:ind w:left="357" w:firstLineChars="0" w:hanging="357"/>
        <w:rPr>
          <w:rFonts w:cs="Times New Roman"/>
          <w:lang w:val="en-US" w:eastAsia="ko-KR"/>
        </w:rPr>
      </w:pPr>
      <w:bookmarkStart w:id="7" w:name="_Ref504049907"/>
      <w:bookmarkStart w:id="8" w:name="_Ref458614461"/>
      <w:r>
        <w:rPr>
          <w:rFonts w:cs="Times New Roman"/>
          <w:lang w:val="en-US" w:eastAsia="ko-KR"/>
        </w:rPr>
        <w:t>R1-1801514</w:t>
      </w:r>
      <w:r w:rsidR="006F0726">
        <w:rPr>
          <w:rFonts w:cs="Times New Roman"/>
          <w:lang w:val="en-US" w:eastAsia="ko-KR"/>
        </w:rPr>
        <w:t xml:space="preserve">, </w:t>
      </w:r>
      <w:r w:rsidR="006F0726">
        <w:rPr>
          <w:lang w:eastAsia="x-none"/>
        </w:rPr>
        <w:t xml:space="preserve">Remaining issues on codeword mapping, </w:t>
      </w:r>
      <w:bookmarkEnd w:id="7"/>
      <w:r>
        <w:rPr>
          <w:lang w:eastAsia="x-none"/>
        </w:rPr>
        <w:t>vivo</w:t>
      </w:r>
    </w:p>
    <w:p w14:paraId="66C3F932" w14:textId="67C61CFD" w:rsidR="006F0726" w:rsidRPr="00621556" w:rsidRDefault="00621556" w:rsidP="00D772A3">
      <w:pPr>
        <w:pStyle w:val="2222"/>
        <w:numPr>
          <w:ilvl w:val="0"/>
          <w:numId w:val="5"/>
        </w:numPr>
        <w:spacing w:after="120" w:line="288" w:lineRule="auto"/>
        <w:ind w:left="357" w:firstLineChars="0" w:hanging="357"/>
        <w:rPr>
          <w:rFonts w:cs="Times New Roman"/>
          <w:lang w:val="en-US" w:eastAsia="ko-KR"/>
        </w:rPr>
      </w:pPr>
      <w:bookmarkStart w:id="9" w:name="_Ref504055922"/>
      <w:r>
        <w:rPr>
          <w:rFonts w:cs="Times New Roman"/>
          <w:lang w:val="en-US" w:eastAsia="ko-KR"/>
        </w:rPr>
        <w:t>R1-1801576</w:t>
      </w:r>
      <w:r w:rsidR="006F0726">
        <w:rPr>
          <w:rFonts w:cs="Times New Roman"/>
          <w:lang w:val="en-US" w:eastAsia="ko-KR"/>
        </w:rPr>
        <w:t xml:space="preserve">, </w:t>
      </w:r>
      <w:r>
        <w:rPr>
          <w:lang w:eastAsia="x-none"/>
        </w:rPr>
        <w:t>Remaining details on CW to layer mapping</w:t>
      </w:r>
      <w:r w:rsidR="006F0726">
        <w:rPr>
          <w:lang w:eastAsia="x-none"/>
        </w:rPr>
        <w:t xml:space="preserve">, </w:t>
      </w:r>
      <w:bookmarkEnd w:id="9"/>
      <w:r>
        <w:rPr>
          <w:lang w:eastAsia="x-none"/>
        </w:rPr>
        <w:t xml:space="preserve">ZTE, </w:t>
      </w:r>
      <w:proofErr w:type="spellStart"/>
      <w:r>
        <w:rPr>
          <w:lang w:eastAsia="x-none"/>
        </w:rPr>
        <w:t>Sanechips</w:t>
      </w:r>
      <w:proofErr w:type="spellEnd"/>
    </w:p>
    <w:p w14:paraId="3653040E" w14:textId="779BD910" w:rsidR="00621556" w:rsidRPr="00621556" w:rsidRDefault="00621556" w:rsidP="00D772A3">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 xml:space="preserve">R1-1801715, </w:t>
      </w:r>
      <w:r>
        <w:rPr>
          <w:lang w:eastAsia="x-none"/>
        </w:rPr>
        <w:t>Remaining issues on codeword mapping, CATT</w:t>
      </w:r>
    </w:p>
    <w:p w14:paraId="0EDD98D8" w14:textId="14F00B9A" w:rsidR="00621556" w:rsidRPr="00621556" w:rsidRDefault="00621556" w:rsidP="00621556">
      <w:pPr>
        <w:pStyle w:val="2222"/>
        <w:numPr>
          <w:ilvl w:val="0"/>
          <w:numId w:val="5"/>
        </w:numPr>
        <w:spacing w:after="120" w:line="288" w:lineRule="auto"/>
        <w:ind w:left="357" w:firstLineChars="0" w:hanging="357"/>
        <w:rPr>
          <w:rFonts w:cs="Times New Roman"/>
          <w:lang w:val="en-US" w:eastAsia="ko-KR"/>
        </w:rPr>
      </w:pPr>
      <w:bookmarkStart w:id="10" w:name="_Ref507251498"/>
      <w:r>
        <w:rPr>
          <w:rFonts w:cs="Times New Roman"/>
          <w:lang w:val="en-US" w:eastAsia="ko-KR"/>
        </w:rPr>
        <w:t xml:space="preserve">R1-1802390, </w:t>
      </w:r>
      <w:r>
        <w:rPr>
          <w:lang w:eastAsia="x-none"/>
        </w:rPr>
        <w:t>On VRB to PRB interleaving, Intel Corporation</w:t>
      </w:r>
      <w:bookmarkEnd w:id="10"/>
    </w:p>
    <w:p w14:paraId="29D51C7E" w14:textId="25B67DF7" w:rsidR="006F0726" w:rsidRPr="00621556" w:rsidRDefault="006F0726" w:rsidP="00D772A3">
      <w:pPr>
        <w:pStyle w:val="2222"/>
        <w:numPr>
          <w:ilvl w:val="0"/>
          <w:numId w:val="5"/>
        </w:numPr>
        <w:spacing w:after="120" w:line="288" w:lineRule="auto"/>
        <w:ind w:left="357" w:firstLineChars="0" w:hanging="357"/>
        <w:rPr>
          <w:rFonts w:cs="Times New Roman"/>
          <w:lang w:val="en-US" w:eastAsia="ko-KR"/>
        </w:rPr>
      </w:pPr>
      <w:bookmarkStart w:id="11" w:name="_Ref504055863"/>
      <w:r>
        <w:rPr>
          <w:rFonts w:cs="Times New Roman"/>
          <w:lang w:val="en-US" w:eastAsia="ko-KR"/>
        </w:rPr>
        <w:t>R1-180</w:t>
      </w:r>
      <w:r w:rsidR="00621556">
        <w:rPr>
          <w:rFonts w:cs="Times New Roman"/>
          <w:lang w:val="en-US" w:eastAsia="ko-KR"/>
        </w:rPr>
        <w:t>2590</w:t>
      </w:r>
      <w:r>
        <w:rPr>
          <w:rFonts w:cs="Times New Roman"/>
          <w:lang w:val="en-US" w:eastAsia="ko-KR"/>
        </w:rPr>
        <w:t xml:space="preserve">, </w:t>
      </w:r>
      <w:r w:rsidR="00621556" w:rsidRPr="00621556">
        <w:rPr>
          <w:rFonts w:eastAsia="Times New Roman" w:cs="Times New Roman"/>
          <w:szCs w:val="24"/>
          <w:lang w:val="en-US" w:eastAsia="ko-KR"/>
        </w:rPr>
        <w:t xml:space="preserve">On MIMO Symbol Level </w:t>
      </w:r>
      <w:proofErr w:type="spellStart"/>
      <w:r w:rsidR="00621556" w:rsidRPr="00621556">
        <w:rPr>
          <w:rFonts w:eastAsia="Times New Roman" w:cs="Times New Roman"/>
          <w:szCs w:val="24"/>
          <w:lang w:val="en-US" w:eastAsia="ko-KR"/>
        </w:rPr>
        <w:t>Interleaver</w:t>
      </w:r>
      <w:proofErr w:type="spellEnd"/>
      <w:r w:rsidR="00621556" w:rsidRPr="00621556">
        <w:rPr>
          <w:rFonts w:eastAsia="Times New Roman" w:cs="Times New Roman"/>
          <w:szCs w:val="24"/>
          <w:lang w:val="en-US" w:eastAsia="ko-KR"/>
        </w:rPr>
        <w:t xml:space="preserve"> for PDSCH/PUSCH with CP-OFDM</w:t>
      </w:r>
      <w:r w:rsidRPr="00621556">
        <w:rPr>
          <w:rFonts w:cs="Times New Roman"/>
          <w:szCs w:val="24"/>
          <w:lang w:eastAsia="x-none"/>
        </w:rPr>
        <w:t>,</w:t>
      </w:r>
      <w:r w:rsidRPr="00621556">
        <w:rPr>
          <w:sz w:val="16"/>
          <w:lang w:eastAsia="x-none"/>
        </w:rPr>
        <w:t xml:space="preserve"> </w:t>
      </w:r>
      <w:r>
        <w:rPr>
          <w:lang w:eastAsia="x-none"/>
        </w:rPr>
        <w:t>AT&amp;T</w:t>
      </w:r>
      <w:bookmarkEnd w:id="11"/>
    </w:p>
    <w:p w14:paraId="79E2F634" w14:textId="7869E0A2" w:rsidR="00621556" w:rsidRPr="00621556" w:rsidRDefault="00621556" w:rsidP="00621556">
      <w:pPr>
        <w:pStyle w:val="2222"/>
        <w:numPr>
          <w:ilvl w:val="0"/>
          <w:numId w:val="5"/>
        </w:numPr>
        <w:spacing w:after="120" w:line="288" w:lineRule="auto"/>
        <w:ind w:left="357" w:firstLineChars="0" w:hanging="357"/>
        <w:rPr>
          <w:rFonts w:cs="Times New Roman"/>
          <w:lang w:val="en-US" w:eastAsia="ko-KR"/>
        </w:rPr>
      </w:pPr>
      <w:bookmarkStart w:id="12" w:name="_Ref507251244"/>
      <w:r>
        <w:rPr>
          <w:rFonts w:cs="Times New Roman"/>
          <w:lang w:val="en-US" w:eastAsia="ko-KR"/>
        </w:rPr>
        <w:t xml:space="preserve">R1-1802662, </w:t>
      </w:r>
      <w:r>
        <w:rPr>
          <w:lang w:eastAsia="x-none"/>
        </w:rPr>
        <w:t>Open issues on codeword mapping</w:t>
      </w:r>
      <w:r w:rsidRPr="00621556">
        <w:rPr>
          <w:rFonts w:cs="Times New Roman"/>
          <w:szCs w:val="24"/>
          <w:lang w:eastAsia="x-none"/>
        </w:rPr>
        <w:t>,</w:t>
      </w:r>
      <w:r w:rsidRPr="00621556">
        <w:rPr>
          <w:sz w:val="16"/>
          <w:lang w:eastAsia="x-none"/>
        </w:rPr>
        <w:t xml:space="preserve"> </w:t>
      </w:r>
      <w:r>
        <w:rPr>
          <w:lang w:eastAsia="x-none"/>
        </w:rPr>
        <w:t>Sharp</w:t>
      </w:r>
      <w:bookmarkEnd w:id="12"/>
      <w:r>
        <w:rPr>
          <w:lang w:eastAsia="x-none"/>
        </w:rPr>
        <w:t xml:space="preserve"> </w:t>
      </w:r>
    </w:p>
    <w:p w14:paraId="6FB2C452" w14:textId="542C06B3" w:rsidR="006F0726" w:rsidRDefault="006F0726" w:rsidP="00D772A3">
      <w:pPr>
        <w:pStyle w:val="2222"/>
        <w:numPr>
          <w:ilvl w:val="0"/>
          <w:numId w:val="5"/>
        </w:numPr>
        <w:spacing w:after="120" w:line="288" w:lineRule="auto"/>
        <w:ind w:left="357" w:firstLineChars="0" w:hanging="357"/>
        <w:rPr>
          <w:rFonts w:cs="Times New Roman"/>
          <w:lang w:val="en-US" w:eastAsia="ko-KR"/>
        </w:rPr>
      </w:pPr>
      <w:bookmarkStart w:id="13" w:name="_Ref504049910"/>
      <w:r>
        <w:rPr>
          <w:rFonts w:cs="Times New Roman"/>
          <w:lang w:val="en-US" w:eastAsia="ko-KR"/>
        </w:rPr>
        <w:t>R1-180</w:t>
      </w:r>
      <w:r w:rsidR="00621556">
        <w:rPr>
          <w:rFonts w:cs="Times New Roman"/>
          <w:lang w:val="en-US" w:eastAsia="ko-KR"/>
        </w:rPr>
        <w:t>2736</w:t>
      </w:r>
      <w:r>
        <w:rPr>
          <w:rFonts w:cs="Times New Roman"/>
          <w:lang w:val="en-US" w:eastAsia="ko-KR"/>
        </w:rPr>
        <w:t xml:space="preserve">, </w:t>
      </w:r>
      <w:r>
        <w:rPr>
          <w:lang w:eastAsia="x-none"/>
        </w:rPr>
        <w:t>Correction on CW mapping and data scrambling, Ericsson</w:t>
      </w:r>
      <w:bookmarkEnd w:id="13"/>
    </w:p>
    <w:p w14:paraId="32535D27" w14:textId="3BF1C2A2" w:rsidR="00D772A3" w:rsidRDefault="006F0726" w:rsidP="00D772A3">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TS38.211</w:t>
      </w:r>
      <w:r w:rsidR="001D3DA5">
        <w:rPr>
          <w:rFonts w:cs="Times New Roman"/>
          <w:lang w:val="en-US" w:eastAsia="ko-KR"/>
        </w:rPr>
        <w:t xml:space="preserve"> V15.0.0</w:t>
      </w:r>
    </w:p>
    <w:p w14:paraId="3A2B5411" w14:textId="1C8916FB" w:rsidR="0081285A" w:rsidRDefault="0081285A" w:rsidP="00D772A3">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TS38.212 V15.0.0</w:t>
      </w:r>
    </w:p>
    <w:p w14:paraId="1AF6CC60" w14:textId="0B046286" w:rsidR="0081285A" w:rsidRDefault="0081285A" w:rsidP="00D772A3">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TS38.213 V15.0.0</w:t>
      </w:r>
    </w:p>
    <w:p w14:paraId="4C28CD89" w14:textId="26A262C8" w:rsidR="0081285A" w:rsidRDefault="0081285A" w:rsidP="00D772A3">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TS38.214 V15.0.0</w:t>
      </w:r>
    </w:p>
    <w:p w14:paraId="782294B9" w14:textId="69568DC6" w:rsidR="002B3B3B" w:rsidRPr="00621556" w:rsidRDefault="0081285A" w:rsidP="00621556">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TS38.331 V15.0.0</w:t>
      </w:r>
      <w:bookmarkEnd w:id="8"/>
    </w:p>
    <w:sectPr w:rsidR="002B3B3B" w:rsidRPr="00621556" w:rsidSect="00FF4D8E">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A9CA5" w14:textId="77777777" w:rsidR="00957F77" w:rsidRDefault="00957F77">
      <w:r>
        <w:separator/>
      </w:r>
    </w:p>
  </w:endnote>
  <w:endnote w:type="continuationSeparator" w:id="0">
    <w:p w14:paraId="1555BFF4" w14:textId="77777777" w:rsidR="00957F77" w:rsidRDefault="0095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494152" w14:textId="77777777" w:rsidR="00957F77" w:rsidRDefault="00957F77">
      <w:r>
        <w:separator/>
      </w:r>
    </w:p>
  </w:footnote>
  <w:footnote w:type="continuationSeparator" w:id="0">
    <w:p w14:paraId="04302432" w14:textId="77777777" w:rsidR="00957F77" w:rsidRDefault="00957F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863213" w:rsidRDefault="0086321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0E54"/>
    <w:multiLevelType w:val="hybridMultilevel"/>
    <w:tmpl w:val="9A6472B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7F2E4C"/>
    <w:multiLevelType w:val="hybridMultilevel"/>
    <w:tmpl w:val="B9BE6538"/>
    <w:lvl w:ilvl="0" w:tplc="C8725AEA">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2EF07BA"/>
    <w:multiLevelType w:val="hybridMultilevel"/>
    <w:tmpl w:val="1040ACD0"/>
    <w:lvl w:ilvl="0" w:tplc="C8725AEA">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F25E52"/>
    <w:multiLevelType w:val="hybridMultilevel"/>
    <w:tmpl w:val="72EC4936"/>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nsid w:val="261C4287"/>
    <w:multiLevelType w:val="hybridMultilevel"/>
    <w:tmpl w:val="FA96F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nsid w:val="2A0C3953"/>
    <w:multiLevelType w:val="hybridMultilevel"/>
    <w:tmpl w:val="DC38ED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6">
    <w:nsid w:val="2F91164E"/>
    <w:multiLevelType w:val="hybridMultilevel"/>
    <w:tmpl w:val="364C68BE"/>
    <w:lvl w:ilvl="0" w:tplc="0409000F">
      <w:start w:val="1"/>
      <w:numFmt w:val="decimal"/>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30A03423"/>
    <w:multiLevelType w:val="hybridMultilevel"/>
    <w:tmpl w:val="533C7C04"/>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8">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7C7C1B"/>
    <w:multiLevelType w:val="hybridMultilevel"/>
    <w:tmpl w:val="C674F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3E59282C"/>
    <w:multiLevelType w:val="hybridMultilevel"/>
    <w:tmpl w:val="1E666F4C"/>
    <w:lvl w:ilvl="0" w:tplc="0FF6A3D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6CD6068"/>
    <w:multiLevelType w:val="hybridMultilevel"/>
    <w:tmpl w:val="97E001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823750"/>
    <w:multiLevelType w:val="hybridMultilevel"/>
    <w:tmpl w:val="786C4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96D63E2"/>
    <w:multiLevelType w:val="hybridMultilevel"/>
    <w:tmpl w:val="2C2879B8"/>
    <w:lvl w:ilvl="0" w:tplc="C8725AEA">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E0F311E"/>
    <w:multiLevelType w:val="hybridMultilevel"/>
    <w:tmpl w:val="2ACA0C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658B513F"/>
    <w:multiLevelType w:val="hybridMultilevel"/>
    <w:tmpl w:val="3DDED72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1">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005D4C"/>
    <w:multiLevelType w:val="hybridMultilevel"/>
    <w:tmpl w:val="FF1EC39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6">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8">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9">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0">
    <w:nsid w:val="706C20F9"/>
    <w:multiLevelType w:val="hybridMultilevel"/>
    <w:tmpl w:val="6E1ED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1E51DB3"/>
    <w:multiLevelType w:val="hybridMultilevel"/>
    <w:tmpl w:val="41FA67A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2">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nsid w:val="74DC5F3E"/>
    <w:multiLevelType w:val="hybridMultilevel"/>
    <w:tmpl w:val="5BEAA04C"/>
    <w:lvl w:ilvl="0" w:tplc="C8725AE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45">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4"/>
  </w:num>
  <w:num w:numId="3">
    <w:abstractNumId w:val="27"/>
  </w:num>
  <w:num w:numId="4">
    <w:abstractNumId w:val="42"/>
  </w:num>
  <w:num w:numId="5">
    <w:abstractNumId w:val="3"/>
  </w:num>
  <w:num w:numId="6">
    <w:abstractNumId w:val="36"/>
  </w:num>
  <w:num w:numId="7">
    <w:abstractNumId w:val="15"/>
  </w:num>
  <w:num w:numId="8">
    <w:abstractNumId w:val="23"/>
  </w:num>
  <w:num w:numId="9">
    <w:abstractNumId w:val="33"/>
  </w:num>
  <w:num w:numId="10">
    <w:abstractNumId w:val="1"/>
  </w:num>
  <w:num w:numId="11">
    <w:abstractNumId w:val="18"/>
  </w:num>
  <w:num w:numId="12">
    <w:abstractNumId w:val="37"/>
  </w:num>
  <w:num w:numId="13">
    <w:abstractNumId w:val="11"/>
  </w:num>
  <w:num w:numId="14">
    <w:abstractNumId w:val="45"/>
  </w:num>
  <w:num w:numId="15">
    <w:abstractNumId w:val="32"/>
  </w:num>
  <w:num w:numId="16">
    <w:abstractNumId w:val="13"/>
  </w:num>
  <w:num w:numId="17">
    <w:abstractNumId w:val="44"/>
  </w:num>
  <w:num w:numId="18">
    <w:abstractNumId w:val="39"/>
  </w:num>
  <w:num w:numId="19">
    <w:abstractNumId w:val="38"/>
  </w:num>
  <w:num w:numId="20">
    <w:abstractNumId w:val="34"/>
  </w:num>
  <w:num w:numId="21">
    <w:abstractNumId w:val="7"/>
  </w:num>
  <w:num w:numId="22">
    <w:abstractNumId w:val="10"/>
  </w:num>
  <w:num w:numId="23">
    <w:abstractNumId w:val="29"/>
  </w:num>
  <w:num w:numId="24">
    <w:abstractNumId w:val="24"/>
  </w:num>
  <w:num w:numId="25">
    <w:abstractNumId w:val="40"/>
  </w:num>
  <w:num w:numId="26">
    <w:abstractNumId w:val="26"/>
  </w:num>
  <w:num w:numId="27">
    <w:abstractNumId w:val="5"/>
  </w:num>
  <w:num w:numId="28">
    <w:abstractNumId w:val="35"/>
  </w:num>
  <w:num w:numId="29">
    <w:abstractNumId w:val="16"/>
  </w:num>
  <w:num w:numId="30">
    <w:abstractNumId w:val="17"/>
  </w:num>
  <w:num w:numId="31">
    <w:abstractNumId w:val="30"/>
  </w:num>
  <w:num w:numId="32">
    <w:abstractNumId w:val="12"/>
  </w:num>
  <w:num w:numId="33">
    <w:abstractNumId w:val="0"/>
  </w:num>
  <w:num w:numId="34">
    <w:abstractNumId w:val="41"/>
  </w:num>
  <w:num w:numId="35">
    <w:abstractNumId w:val="31"/>
  </w:num>
  <w:num w:numId="36">
    <w:abstractNumId w:val="19"/>
  </w:num>
  <w:num w:numId="37">
    <w:abstractNumId w:val="8"/>
  </w:num>
  <w:num w:numId="38">
    <w:abstractNumId w:val="22"/>
  </w:num>
  <w:num w:numId="39">
    <w:abstractNumId w:val="43"/>
  </w:num>
  <w:num w:numId="40">
    <w:abstractNumId w:val="2"/>
  </w:num>
  <w:num w:numId="41">
    <w:abstractNumId w:val="28"/>
  </w:num>
  <w:num w:numId="42">
    <w:abstractNumId w:val="4"/>
  </w:num>
  <w:num w:numId="43">
    <w:abstractNumId w:val="20"/>
  </w:num>
  <w:num w:numId="44">
    <w:abstractNumId w:val="9"/>
  </w:num>
  <w:num w:numId="45">
    <w:abstractNumId w:val="25"/>
  </w:num>
  <w:num w:numId="46">
    <w:abstractNumId w:val="2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huangping">
    <w15:presenceInfo w15:providerId="AD" w15:userId="S-1-5-21-147214757-305610072-1517763936-4094842"/>
  </w15:person>
  <w15:person w15:author="Weidong Yang">
    <w15:presenceInfo w15:providerId="AD" w15:userId="S-1-5-21-3285339950-981350797-2163593329-1025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3C6"/>
    <w:rsid w:val="00003595"/>
    <w:rsid w:val="00004076"/>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7C"/>
    <w:rsid w:val="000375ED"/>
    <w:rsid w:val="00041060"/>
    <w:rsid w:val="0004152C"/>
    <w:rsid w:val="00043837"/>
    <w:rsid w:val="000444DE"/>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679"/>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79B"/>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20D"/>
    <w:rsid w:val="000D4806"/>
    <w:rsid w:val="000D5200"/>
    <w:rsid w:val="000D5E97"/>
    <w:rsid w:val="000D684E"/>
    <w:rsid w:val="000D758A"/>
    <w:rsid w:val="000D7694"/>
    <w:rsid w:val="000D77B5"/>
    <w:rsid w:val="000E2201"/>
    <w:rsid w:val="000E2E48"/>
    <w:rsid w:val="000E48A4"/>
    <w:rsid w:val="000E512F"/>
    <w:rsid w:val="000E7166"/>
    <w:rsid w:val="000E79FD"/>
    <w:rsid w:val="000E7BBE"/>
    <w:rsid w:val="000F0D83"/>
    <w:rsid w:val="000F2916"/>
    <w:rsid w:val="000F3287"/>
    <w:rsid w:val="000F3AB3"/>
    <w:rsid w:val="000F433B"/>
    <w:rsid w:val="000F4929"/>
    <w:rsid w:val="000F5D7C"/>
    <w:rsid w:val="000F60C9"/>
    <w:rsid w:val="000F762B"/>
    <w:rsid w:val="00100CCE"/>
    <w:rsid w:val="0010112F"/>
    <w:rsid w:val="00101AC6"/>
    <w:rsid w:val="00101FE9"/>
    <w:rsid w:val="0010226A"/>
    <w:rsid w:val="00102506"/>
    <w:rsid w:val="001038BF"/>
    <w:rsid w:val="00103FB1"/>
    <w:rsid w:val="00104B4B"/>
    <w:rsid w:val="00104BD6"/>
    <w:rsid w:val="001065FA"/>
    <w:rsid w:val="001067FF"/>
    <w:rsid w:val="00106F90"/>
    <w:rsid w:val="00106F9A"/>
    <w:rsid w:val="00107C3A"/>
    <w:rsid w:val="00111454"/>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5AA5"/>
    <w:rsid w:val="00146DE6"/>
    <w:rsid w:val="001471E4"/>
    <w:rsid w:val="00147305"/>
    <w:rsid w:val="001503B7"/>
    <w:rsid w:val="00150705"/>
    <w:rsid w:val="0015445A"/>
    <w:rsid w:val="001554A6"/>
    <w:rsid w:val="00155D79"/>
    <w:rsid w:val="00157944"/>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877EE"/>
    <w:rsid w:val="001911AC"/>
    <w:rsid w:val="0019161B"/>
    <w:rsid w:val="00192E87"/>
    <w:rsid w:val="0019499E"/>
    <w:rsid w:val="00196998"/>
    <w:rsid w:val="0019777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A5"/>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28F7"/>
    <w:rsid w:val="001F3815"/>
    <w:rsid w:val="001F3BD8"/>
    <w:rsid w:val="001F4519"/>
    <w:rsid w:val="001F5199"/>
    <w:rsid w:val="001F6F91"/>
    <w:rsid w:val="001F7B02"/>
    <w:rsid w:val="001F7C2B"/>
    <w:rsid w:val="00201702"/>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477FF"/>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2D7"/>
    <w:rsid w:val="0026470F"/>
    <w:rsid w:val="00264DBB"/>
    <w:rsid w:val="00265619"/>
    <w:rsid w:val="00266890"/>
    <w:rsid w:val="00266901"/>
    <w:rsid w:val="00266A3B"/>
    <w:rsid w:val="002679C3"/>
    <w:rsid w:val="002703BB"/>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0A2"/>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042B"/>
    <w:rsid w:val="0033129D"/>
    <w:rsid w:val="00331709"/>
    <w:rsid w:val="003324E2"/>
    <w:rsid w:val="003341BA"/>
    <w:rsid w:val="0033527C"/>
    <w:rsid w:val="0033544D"/>
    <w:rsid w:val="00336575"/>
    <w:rsid w:val="00337211"/>
    <w:rsid w:val="00337623"/>
    <w:rsid w:val="003431EF"/>
    <w:rsid w:val="0034437D"/>
    <w:rsid w:val="00345DEA"/>
    <w:rsid w:val="00345F25"/>
    <w:rsid w:val="003476A1"/>
    <w:rsid w:val="003514CD"/>
    <w:rsid w:val="003518D4"/>
    <w:rsid w:val="00353368"/>
    <w:rsid w:val="00353783"/>
    <w:rsid w:val="00354C75"/>
    <w:rsid w:val="003552C8"/>
    <w:rsid w:val="0035572A"/>
    <w:rsid w:val="0035579A"/>
    <w:rsid w:val="00360211"/>
    <w:rsid w:val="00361538"/>
    <w:rsid w:val="00361D72"/>
    <w:rsid w:val="003626DE"/>
    <w:rsid w:val="00362D53"/>
    <w:rsid w:val="00362DB7"/>
    <w:rsid w:val="00363312"/>
    <w:rsid w:val="003636D3"/>
    <w:rsid w:val="00363F8E"/>
    <w:rsid w:val="00364369"/>
    <w:rsid w:val="00364A48"/>
    <w:rsid w:val="00364A9A"/>
    <w:rsid w:val="00366B97"/>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67C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C7ECC"/>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0EEE"/>
    <w:rsid w:val="003F112C"/>
    <w:rsid w:val="003F12F4"/>
    <w:rsid w:val="003F1546"/>
    <w:rsid w:val="003F1A3F"/>
    <w:rsid w:val="003F3471"/>
    <w:rsid w:val="003F48AA"/>
    <w:rsid w:val="003F4981"/>
    <w:rsid w:val="003F4D6D"/>
    <w:rsid w:val="003F4E14"/>
    <w:rsid w:val="003F540A"/>
    <w:rsid w:val="003F680E"/>
    <w:rsid w:val="003F7398"/>
    <w:rsid w:val="00401F93"/>
    <w:rsid w:val="004028FC"/>
    <w:rsid w:val="0040329D"/>
    <w:rsid w:val="004048D9"/>
    <w:rsid w:val="00404B4A"/>
    <w:rsid w:val="00405213"/>
    <w:rsid w:val="0040633D"/>
    <w:rsid w:val="004107E6"/>
    <w:rsid w:val="00410E0A"/>
    <w:rsid w:val="00412EC0"/>
    <w:rsid w:val="00416BC4"/>
    <w:rsid w:val="00420853"/>
    <w:rsid w:val="004217A5"/>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568"/>
    <w:rsid w:val="00452E54"/>
    <w:rsid w:val="004530DE"/>
    <w:rsid w:val="0045322C"/>
    <w:rsid w:val="00453A7B"/>
    <w:rsid w:val="004540F0"/>
    <w:rsid w:val="00454D22"/>
    <w:rsid w:val="00455E7A"/>
    <w:rsid w:val="00456F2C"/>
    <w:rsid w:val="0046175C"/>
    <w:rsid w:val="00461C28"/>
    <w:rsid w:val="004624A3"/>
    <w:rsid w:val="00465F1F"/>
    <w:rsid w:val="0046666D"/>
    <w:rsid w:val="00467105"/>
    <w:rsid w:val="00467A29"/>
    <w:rsid w:val="0047010E"/>
    <w:rsid w:val="00470D36"/>
    <w:rsid w:val="0047128F"/>
    <w:rsid w:val="00471385"/>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2D0"/>
    <w:rsid w:val="00486540"/>
    <w:rsid w:val="00486849"/>
    <w:rsid w:val="00487090"/>
    <w:rsid w:val="00487DD9"/>
    <w:rsid w:val="0049325B"/>
    <w:rsid w:val="00493A37"/>
    <w:rsid w:val="0049469B"/>
    <w:rsid w:val="004A0691"/>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348A"/>
    <w:rsid w:val="004D4638"/>
    <w:rsid w:val="004D54C6"/>
    <w:rsid w:val="004D5B92"/>
    <w:rsid w:val="004D5F15"/>
    <w:rsid w:val="004D6791"/>
    <w:rsid w:val="004D67FB"/>
    <w:rsid w:val="004D7291"/>
    <w:rsid w:val="004D7CAE"/>
    <w:rsid w:val="004D7CE2"/>
    <w:rsid w:val="004E0009"/>
    <w:rsid w:val="004E03B4"/>
    <w:rsid w:val="004E4272"/>
    <w:rsid w:val="004E4E44"/>
    <w:rsid w:val="004E5728"/>
    <w:rsid w:val="004E577A"/>
    <w:rsid w:val="004E6011"/>
    <w:rsid w:val="004F0263"/>
    <w:rsid w:val="004F040F"/>
    <w:rsid w:val="004F120F"/>
    <w:rsid w:val="004F17BB"/>
    <w:rsid w:val="004F18CA"/>
    <w:rsid w:val="00501099"/>
    <w:rsid w:val="00501E42"/>
    <w:rsid w:val="00501FAE"/>
    <w:rsid w:val="00502F63"/>
    <w:rsid w:val="00503993"/>
    <w:rsid w:val="00503F9D"/>
    <w:rsid w:val="00506809"/>
    <w:rsid w:val="00507091"/>
    <w:rsid w:val="005074C4"/>
    <w:rsid w:val="005079CC"/>
    <w:rsid w:val="005109A0"/>
    <w:rsid w:val="005113AE"/>
    <w:rsid w:val="00511D76"/>
    <w:rsid w:val="00512E8D"/>
    <w:rsid w:val="00514BFF"/>
    <w:rsid w:val="00514ED9"/>
    <w:rsid w:val="00515B5F"/>
    <w:rsid w:val="00515DAE"/>
    <w:rsid w:val="00516435"/>
    <w:rsid w:val="0051746B"/>
    <w:rsid w:val="00520036"/>
    <w:rsid w:val="005222B2"/>
    <w:rsid w:val="0052348B"/>
    <w:rsid w:val="00526A64"/>
    <w:rsid w:val="00526BC4"/>
    <w:rsid w:val="00526FD1"/>
    <w:rsid w:val="00527339"/>
    <w:rsid w:val="00527FA8"/>
    <w:rsid w:val="00531111"/>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94F"/>
    <w:rsid w:val="00553AF5"/>
    <w:rsid w:val="00555F2F"/>
    <w:rsid w:val="00563D95"/>
    <w:rsid w:val="00567B39"/>
    <w:rsid w:val="00572E2F"/>
    <w:rsid w:val="005742D7"/>
    <w:rsid w:val="005744E6"/>
    <w:rsid w:val="00574A59"/>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3860"/>
    <w:rsid w:val="00594308"/>
    <w:rsid w:val="00594AAF"/>
    <w:rsid w:val="005959BF"/>
    <w:rsid w:val="00595B38"/>
    <w:rsid w:val="005972B5"/>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A1D"/>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020"/>
    <w:rsid w:val="005D7BC7"/>
    <w:rsid w:val="005E2034"/>
    <w:rsid w:val="005E52D7"/>
    <w:rsid w:val="005E5807"/>
    <w:rsid w:val="005E58B6"/>
    <w:rsid w:val="005E774C"/>
    <w:rsid w:val="005F1FBE"/>
    <w:rsid w:val="005F4E6B"/>
    <w:rsid w:val="005F4EAC"/>
    <w:rsid w:val="005F514C"/>
    <w:rsid w:val="005F5BAD"/>
    <w:rsid w:val="005F7EE3"/>
    <w:rsid w:val="00600C24"/>
    <w:rsid w:val="00600CDE"/>
    <w:rsid w:val="00601EA9"/>
    <w:rsid w:val="0060297E"/>
    <w:rsid w:val="00603253"/>
    <w:rsid w:val="0060460B"/>
    <w:rsid w:val="00605580"/>
    <w:rsid w:val="00605798"/>
    <w:rsid w:val="006057E4"/>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556"/>
    <w:rsid w:val="0062196D"/>
    <w:rsid w:val="00624777"/>
    <w:rsid w:val="0062531F"/>
    <w:rsid w:val="006255CB"/>
    <w:rsid w:val="00625C1B"/>
    <w:rsid w:val="00626018"/>
    <w:rsid w:val="00627509"/>
    <w:rsid w:val="00627F73"/>
    <w:rsid w:val="00630E9A"/>
    <w:rsid w:val="00631C9C"/>
    <w:rsid w:val="0063477E"/>
    <w:rsid w:val="00634989"/>
    <w:rsid w:val="00636A74"/>
    <w:rsid w:val="006377FF"/>
    <w:rsid w:val="00642A83"/>
    <w:rsid w:val="00643083"/>
    <w:rsid w:val="006458B7"/>
    <w:rsid w:val="00645E63"/>
    <w:rsid w:val="00647880"/>
    <w:rsid w:val="00647DD6"/>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A7934"/>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0A55"/>
    <w:rsid w:val="006E1EC6"/>
    <w:rsid w:val="006E5428"/>
    <w:rsid w:val="006E6697"/>
    <w:rsid w:val="006E6A76"/>
    <w:rsid w:val="006E6BA4"/>
    <w:rsid w:val="006F0157"/>
    <w:rsid w:val="006F0726"/>
    <w:rsid w:val="006F199F"/>
    <w:rsid w:val="006F204A"/>
    <w:rsid w:val="006F3D24"/>
    <w:rsid w:val="006F4BD2"/>
    <w:rsid w:val="006F4D44"/>
    <w:rsid w:val="006F4D8E"/>
    <w:rsid w:val="006F5FEB"/>
    <w:rsid w:val="006F6EF9"/>
    <w:rsid w:val="006F79E1"/>
    <w:rsid w:val="006F7BCF"/>
    <w:rsid w:val="007011FE"/>
    <w:rsid w:val="0070274F"/>
    <w:rsid w:val="00702E77"/>
    <w:rsid w:val="00705B9C"/>
    <w:rsid w:val="00705DAE"/>
    <w:rsid w:val="00706011"/>
    <w:rsid w:val="0070636F"/>
    <w:rsid w:val="00706637"/>
    <w:rsid w:val="007066E6"/>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506"/>
    <w:rsid w:val="007347E0"/>
    <w:rsid w:val="00735463"/>
    <w:rsid w:val="007368E4"/>
    <w:rsid w:val="00737F4D"/>
    <w:rsid w:val="00740E6A"/>
    <w:rsid w:val="00741B82"/>
    <w:rsid w:val="00742FF7"/>
    <w:rsid w:val="00743E38"/>
    <w:rsid w:val="00746894"/>
    <w:rsid w:val="00746D48"/>
    <w:rsid w:val="00750E72"/>
    <w:rsid w:val="00751D7C"/>
    <w:rsid w:val="00751E20"/>
    <w:rsid w:val="00753A41"/>
    <w:rsid w:val="007555E9"/>
    <w:rsid w:val="00755AD7"/>
    <w:rsid w:val="00756864"/>
    <w:rsid w:val="0075720D"/>
    <w:rsid w:val="00760CE8"/>
    <w:rsid w:val="00761680"/>
    <w:rsid w:val="00761697"/>
    <w:rsid w:val="007625EC"/>
    <w:rsid w:val="007627EB"/>
    <w:rsid w:val="007658A6"/>
    <w:rsid w:val="00766BA8"/>
    <w:rsid w:val="007679DD"/>
    <w:rsid w:val="00771F90"/>
    <w:rsid w:val="00772071"/>
    <w:rsid w:val="007728C1"/>
    <w:rsid w:val="0077429E"/>
    <w:rsid w:val="00774491"/>
    <w:rsid w:val="00774FAD"/>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8D6"/>
    <w:rsid w:val="00797B10"/>
    <w:rsid w:val="007A2CF0"/>
    <w:rsid w:val="007A3D39"/>
    <w:rsid w:val="007A3DB5"/>
    <w:rsid w:val="007A7ADB"/>
    <w:rsid w:val="007A7ADD"/>
    <w:rsid w:val="007B299C"/>
    <w:rsid w:val="007B29A2"/>
    <w:rsid w:val="007B2A97"/>
    <w:rsid w:val="007B3ED7"/>
    <w:rsid w:val="007B4486"/>
    <w:rsid w:val="007B49B4"/>
    <w:rsid w:val="007B5D84"/>
    <w:rsid w:val="007B6146"/>
    <w:rsid w:val="007C1FEB"/>
    <w:rsid w:val="007C25EB"/>
    <w:rsid w:val="007C3731"/>
    <w:rsid w:val="007C5842"/>
    <w:rsid w:val="007C6231"/>
    <w:rsid w:val="007C7A46"/>
    <w:rsid w:val="007C7CD0"/>
    <w:rsid w:val="007D10F8"/>
    <w:rsid w:val="007D3572"/>
    <w:rsid w:val="007D3B92"/>
    <w:rsid w:val="007D5084"/>
    <w:rsid w:val="007D76AA"/>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85A"/>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A00"/>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3213"/>
    <w:rsid w:val="0086401C"/>
    <w:rsid w:val="008640F9"/>
    <w:rsid w:val="00864E80"/>
    <w:rsid w:val="00866E62"/>
    <w:rsid w:val="008673DC"/>
    <w:rsid w:val="00867425"/>
    <w:rsid w:val="008677FE"/>
    <w:rsid w:val="0086788A"/>
    <w:rsid w:val="00872047"/>
    <w:rsid w:val="0087249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3845"/>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3FDD"/>
    <w:rsid w:val="008C567E"/>
    <w:rsid w:val="008C5D63"/>
    <w:rsid w:val="008C7A40"/>
    <w:rsid w:val="008D324A"/>
    <w:rsid w:val="008D390E"/>
    <w:rsid w:val="008D3C1F"/>
    <w:rsid w:val="008D5A50"/>
    <w:rsid w:val="008D5BAB"/>
    <w:rsid w:val="008D5BB7"/>
    <w:rsid w:val="008D6268"/>
    <w:rsid w:val="008E0543"/>
    <w:rsid w:val="008E0782"/>
    <w:rsid w:val="008E0D6B"/>
    <w:rsid w:val="008E1091"/>
    <w:rsid w:val="008E158C"/>
    <w:rsid w:val="008E1CBB"/>
    <w:rsid w:val="008E1EB9"/>
    <w:rsid w:val="008E388A"/>
    <w:rsid w:val="008E686B"/>
    <w:rsid w:val="008E738A"/>
    <w:rsid w:val="008E7F97"/>
    <w:rsid w:val="008F16B4"/>
    <w:rsid w:val="008F2B67"/>
    <w:rsid w:val="008F301F"/>
    <w:rsid w:val="008F3F16"/>
    <w:rsid w:val="008F55A4"/>
    <w:rsid w:val="008F58AD"/>
    <w:rsid w:val="008F6554"/>
    <w:rsid w:val="008F6B64"/>
    <w:rsid w:val="00901A1C"/>
    <w:rsid w:val="00902977"/>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C98"/>
    <w:rsid w:val="0092441A"/>
    <w:rsid w:val="00924866"/>
    <w:rsid w:val="0092530C"/>
    <w:rsid w:val="00925AA2"/>
    <w:rsid w:val="009301B8"/>
    <w:rsid w:val="00931156"/>
    <w:rsid w:val="00931E59"/>
    <w:rsid w:val="009322F2"/>
    <w:rsid w:val="00933BB5"/>
    <w:rsid w:val="0093725F"/>
    <w:rsid w:val="00937E33"/>
    <w:rsid w:val="009407C7"/>
    <w:rsid w:val="00942715"/>
    <w:rsid w:val="009446EA"/>
    <w:rsid w:val="0094691E"/>
    <w:rsid w:val="00947445"/>
    <w:rsid w:val="009502CE"/>
    <w:rsid w:val="0095220B"/>
    <w:rsid w:val="00952316"/>
    <w:rsid w:val="00952A68"/>
    <w:rsid w:val="00952B7C"/>
    <w:rsid w:val="009532C0"/>
    <w:rsid w:val="00953B5A"/>
    <w:rsid w:val="00954215"/>
    <w:rsid w:val="00954A84"/>
    <w:rsid w:val="009564A8"/>
    <w:rsid w:val="00957F77"/>
    <w:rsid w:val="00961421"/>
    <w:rsid w:val="00961A4B"/>
    <w:rsid w:val="0096225A"/>
    <w:rsid w:val="009623EE"/>
    <w:rsid w:val="0096247D"/>
    <w:rsid w:val="00964FE6"/>
    <w:rsid w:val="00967D6D"/>
    <w:rsid w:val="009700A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4F4"/>
    <w:rsid w:val="009A067C"/>
    <w:rsid w:val="009A20C6"/>
    <w:rsid w:val="009A3BA9"/>
    <w:rsid w:val="009A4121"/>
    <w:rsid w:val="009A546A"/>
    <w:rsid w:val="009A5C60"/>
    <w:rsid w:val="009A5F78"/>
    <w:rsid w:val="009B245D"/>
    <w:rsid w:val="009B320D"/>
    <w:rsid w:val="009B37A5"/>
    <w:rsid w:val="009B40B4"/>
    <w:rsid w:val="009B4837"/>
    <w:rsid w:val="009B78C4"/>
    <w:rsid w:val="009B7F8D"/>
    <w:rsid w:val="009C09A4"/>
    <w:rsid w:val="009C2DD9"/>
    <w:rsid w:val="009C3A0D"/>
    <w:rsid w:val="009C43E2"/>
    <w:rsid w:val="009C50B7"/>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B40"/>
    <w:rsid w:val="009F0D5B"/>
    <w:rsid w:val="009F17EA"/>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3D67"/>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55"/>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66B"/>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75E"/>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4A1F"/>
    <w:rsid w:val="00AE5FB0"/>
    <w:rsid w:val="00AE619F"/>
    <w:rsid w:val="00AE64B0"/>
    <w:rsid w:val="00AE6811"/>
    <w:rsid w:val="00AE6CA9"/>
    <w:rsid w:val="00AE7D0F"/>
    <w:rsid w:val="00AF05EB"/>
    <w:rsid w:val="00AF0B43"/>
    <w:rsid w:val="00AF0E2B"/>
    <w:rsid w:val="00AF1310"/>
    <w:rsid w:val="00AF188A"/>
    <w:rsid w:val="00AF1F04"/>
    <w:rsid w:val="00AF337A"/>
    <w:rsid w:val="00AF3E30"/>
    <w:rsid w:val="00AF51DB"/>
    <w:rsid w:val="00AF5411"/>
    <w:rsid w:val="00AF5631"/>
    <w:rsid w:val="00AF6788"/>
    <w:rsid w:val="00AF744F"/>
    <w:rsid w:val="00AF75BE"/>
    <w:rsid w:val="00AF78AE"/>
    <w:rsid w:val="00B009C4"/>
    <w:rsid w:val="00B00C96"/>
    <w:rsid w:val="00B01DB5"/>
    <w:rsid w:val="00B0464B"/>
    <w:rsid w:val="00B058D3"/>
    <w:rsid w:val="00B10EBC"/>
    <w:rsid w:val="00B12C3B"/>
    <w:rsid w:val="00B12CB3"/>
    <w:rsid w:val="00B12EF7"/>
    <w:rsid w:val="00B14156"/>
    <w:rsid w:val="00B14D91"/>
    <w:rsid w:val="00B17498"/>
    <w:rsid w:val="00B17653"/>
    <w:rsid w:val="00B202C2"/>
    <w:rsid w:val="00B202F1"/>
    <w:rsid w:val="00B205A5"/>
    <w:rsid w:val="00B2075D"/>
    <w:rsid w:val="00B2265E"/>
    <w:rsid w:val="00B2681C"/>
    <w:rsid w:val="00B3063F"/>
    <w:rsid w:val="00B325F5"/>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5B0"/>
    <w:rsid w:val="00B656AE"/>
    <w:rsid w:val="00B65AFC"/>
    <w:rsid w:val="00B65B07"/>
    <w:rsid w:val="00B66CC5"/>
    <w:rsid w:val="00B67BFC"/>
    <w:rsid w:val="00B7077E"/>
    <w:rsid w:val="00B712A8"/>
    <w:rsid w:val="00B71576"/>
    <w:rsid w:val="00B71CD5"/>
    <w:rsid w:val="00B71D72"/>
    <w:rsid w:val="00B73C8D"/>
    <w:rsid w:val="00B75077"/>
    <w:rsid w:val="00B7692A"/>
    <w:rsid w:val="00B7737D"/>
    <w:rsid w:val="00B774A4"/>
    <w:rsid w:val="00B80FAF"/>
    <w:rsid w:val="00B8216C"/>
    <w:rsid w:val="00B836ED"/>
    <w:rsid w:val="00B846F6"/>
    <w:rsid w:val="00B848C9"/>
    <w:rsid w:val="00B85D36"/>
    <w:rsid w:val="00B86BB0"/>
    <w:rsid w:val="00B86E4F"/>
    <w:rsid w:val="00B9165C"/>
    <w:rsid w:val="00B92E94"/>
    <w:rsid w:val="00B93E09"/>
    <w:rsid w:val="00B93EE0"/>
    <w:rsid w:val="00B95DA3"/>
    <w:rsid w:val="00B96BFE"/>
    <w:rsid w:val="00B970D7"/>
    <w:rsid w:val="00BA0293"/>
    <w:rsid w:val="00BA0940"/>
    <w:rsid w:val="00BA267A"/>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2B4"/>
    <w:rsid w:val="00BB53C4"/>
    <w:rsid w:val="00BB69E5"/>
    <w:rsid w:val="00BB6A0E"/>
    <w:rsid w:val="00BB6B48"/>
    <w:rsid w:val="00BB6EBB"/>
    <w:rsid w:val="00BC0C41"/>
    <w:rsid w:val="00BC0DC6"/>
    <w:rsid w:val="00BC0E07"/>
    <w:rsid w:val="00BC11B9"/>
    <w:rsid w:val="00BC29C4"/>
    <w:rsid w:val="00BC5ECA"/>
    <w:rsid w:val="00BC6B61"/>
    <w:rsid w:val="00BD123B"/>
    <w:rsid w:val="00BD215F"/>
    <w:rsid w:val="00BD33B2"/>
    <w:rsid w:val="00BD4339"/>
    <w:rsid w:val="00BD438A"/>
    <w:rsid w:val="00BD4462"/>
    <w:rsid w:val="00BD52C0"/>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BF7D1F"/>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213"/>
    <w:rsid w:val="00C15E33"/>
    <w:rsid w:val="00C16280"/>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3647A"/>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57DD6"/>
    <w:rsid w:val="00C60A25"/>
    <w:rsid w:val="00C60A93"/>
    <w:rsid w:val="00C61FEB"/>
    <w:rsid w:val="00C62546"/>
    <w:rsid w:val="00C62BAD"/>
    <w:rsid w:val="00C63980"/>
    <w:rsid w:val="00C63E32"/>
    <w:rsid w:val="00C643E9"/>
    <w:rsid w:val="00C6489F"/>
    <w:rsid w:val="00C64FF0"/>
    <w:rsid w:val="00C670E1"/>
    <w:rsid w:val="00C671D7"/>
    <w:rsid w:val="00C6771C"/>
    <w:rsid w:val="00C6778F"/>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5F21"/>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4C63"/>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3E49"/>
    <w:rsid w:val="00CE4F8B"/>
    <w:rsid w:val="00CE597D"/>
    <w:rsid w:val="00CE5DB6"/>
    <w:rsid w:val="00CE6378"/>
    <w:rsid w:val="00CE7314"/>
    <w:rsid w:val="00CE7370"/>
    <w:rsid w:val="00CE7998"/>
    <w:rsid w:val="00CE7B9B"/>
    <w:rsid w:val="00CE7F74"/>
    <w:rsid w:val="00CF03A8"/>
    <w:rsid w:val="00CF064A"/>
    <w:rsid w:val="00CF0C5D"/>
    <w:rsid w:val="00CF1CF7"/>
    <w:rsid w:val="00CF32AB"/>
    <w:rsid w:val="00CF344A"/>
    <w:rsid w:val="00CF359A"/>
    <w:rsid w:val="00CF3790"/>
    <w:rsid w:val="00CF3A95"/>
    <w:rsid w:val="00CF3B66"/>
    <w:rsid w:val="00CF4F42"/>
    <w:rsid w:val="00CF5419"/>
    <w:rsid w:val="00CF57C7"/>
    <w:rsid w:val="00CF6AD3"/>
    <w:rsid w:val="00CF7537"/>
    <w:rsid w:val="00CF7B88"/>
    <w:rsid w:val="00CF7C58"/>
    <w:rsid w:val="00D030A7"/>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17ED"/>
    <w:rsid w:val="00D21969"/>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447E4"/>
    <w:rsid w:val="00D5026F"/>
    <w:rsid w:val="00D50403"/>
    <w:rsid w:val="00D51146"/>
    <w:rsid w:val="00D5147E"/>
    <w:rsid w:val="00D51890"/>
    <w:rsid w:val="00D51B09"/>
    <w:rsid w:val="00D53155"/>
    <w:rsid w:val="00D53BD8"/>
    <w:rsid w:val="00D54DB1"/>
    <w:rsid w:val="00D5568B"/>
    <w:rsid w:val="00D55C99"/>
    <w:rsid w:val="00D56017"/>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A7DA8"/>
    <w:rsid w:val="00DB11AA"/>
    <w:rsid w:val="00DB11F4"/>
    <w:rsid w:val="00DB14D9"/>
    <w:rsid w:val="00DB16EA"/>
    <w:rsid w:val="00DB18A3"/>
    <w:rsid w:val="00DB1AA9"/>
    <w:rsid w:val="00DB20BE"/>
    <w:rsid w:val="00DB27F9"/>
    <w:rsid w:val="00DB2B57"/>
    <w:rsid w:val="00DB3288"/>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D6757"/>
    <w:rsid w:val="00DE0C00"/>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21"/>
    <w:rsid w:val="00E54ADA"/>
    <w:rsid w:val="00E550A8"/>
    <w:rsid w:val="00E55EFF"/>
    <w:rsid w:val="00E60466"/>
    <w:rsid w:val="00E604F7"/>
    <w:rsid w:val="00E60523"/>
    <w:rsid w:val="00E60C67"/>
    <w:rsid w:val="00E60D4C"/>
    <w:rsid w:val="00E61418"/>
    <w:rsid w:val="00E61F6F"/>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57F2"/>
    <w:rsid w:val="00E87562"/>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4B7C"/>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4687"/>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37582"/>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06A"/>
    <w:rsid w:val="00F8318B"/>
    <w:rsid w:val="00F83C00"/>
    <w:rsid w:val="00F84490"/>
    <w:rsid w:val="00F85DC0"/>
    <w:rsid w:val="00F8600B"/>
    <w:rsid w:val="00F866FB"/>
    <w:rsid w:val="00F87611"/>
    <w:rsid w:val="00F87852"/>
    <w:rsid w:val="00F901D6"/>
    <w:rsid w:val="00F902CB"/>
    <w:rsid w:val="00F90D2E"/>
    <w:rsid w:val="00F90FED"/>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85B"/>
    <w:rsid w:val="00FC0D33"/>
    <w:rsid w:val="00FC1D4F"/>
    <w:rsid w:val="00FC260D"/>
    <w:rsid w:val="00FC2BA3"/>
    <w:rsid w:val="00FC53AF"/>
    <w:rsid w:val="00FC6C75"/>
    <w:rsid w:val="00FC71D7"/>
    <w:rsid w:val="00FC79E0"/>
    <w:rsid w:val="00FD0D5B"/>
    <w:rsid w:val="00FD1195"/>
    <w:rsid w:val="00FD194D"/>
    <w:rsid w:val="00FD2070"/>
    <w:rsid w:val="00FD2879"/>
    <w:rsid w:val="00FD3250"/>
    <w:rsid w:val="00FD3BD9"/>
    <w:rsid w:val="00FD61C7"/>
    <w:rsid w:val="00FD73F6"/>
    <w:rsid w:val="00FD7DAE"/>
    <w:rsid w:val="00FD7DAF"/>
    <w:rsid w:val="00FE085B"/>
    <w:rsid w:val="00FE11A8"/>
    <w:rsid w:val="00FE1F6A"/>
    <w:rsid w:val="00FE288C"/>
    <w:rsid w:val="00FE4D3D"/>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uiPriority w:val="99"/>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roposal">
    <w:name w:val="Proposal"/>
    <w:basedOn w:val="Normal"/>
    <w:qFormat/>
    <w:rsid w:val="00AD075E"/>
    <w:pPr>
      <w:numPr>
        <w:numId w:val="4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Reference">
    <w:name w:val="Reference"/>
    <w:basedOn w:val="Normal"/>
    <w:link w:val="ReferenceChar"/>
    <w:qFormat/>
    <w:rsid w:val="00647DD6"/>
    <w:pPr>
      <w:numPr>
        <w:numId w:val="45"/>
      </w:numPr>
      <w:overflowPunct w:val="0"/>
      <w:autoSpaceDE w:val="0"/>
      <w:autoSpaceDN w:val="0"/>
      <w:adjustRightInd w:val="0"/>
      <w:spacing w:after="120"/>
      <w:jc w:val="both"/>
      <w:textAlignment w:val="baseline"/>
    </w:pPr>
    <w:rPr>
      <w:rFonts w:eastAsia="Times New Roman"/>
      <w:lang w:eastAsia="zh-CN"/>
    </w:rPr>
  </w:style>
  <w:style w:type="paragraph" w:customStyle="1" w:styleId="TAH0">
    <w:name w:val="TAH"/>
    <w:basedOn w:val="Normal"/>
    <w:link w:val="TAHCar"/>
    <w:rsid w:val="00647DD6"/>
    <w:pPr>
      <w:keepNext/>
      <w:keepLines/>
      <w:overflowPunct w:val="0"/>
      <w:autoSpaceDE w:val="0"/>
      <w:autoSpaceDN w:val="0"/>
      <w:adjustRightInd w:val="0"/>
      <w:spacing w:after="0"/>
      <w:jc w:val="center"/>
      <w:textAlignment w:val="baseline"/>
    </w:pPr>
    <w:rPr>
      <w:rFonts w:eastAsia="Times New Roman"/>
      <w:b/>
      <w:sz w:val="18"/>
    </w:rPr>
  </w:style>
  <w:style w:type="character" w:customStyle="1" w:styleId="ReferenceChar">
    <w:name w:val="Reference Char"/>
    <w:link w:val="Reference"/>
    <w:rsid w:val="00647DD6"/>
    <w:rPr>
      <w:rFonts w:eastAsia="Times New Roman"/>
      <w:lang w:val="en-GB" w:eastAsia="zh-CN"/>
    </w:rPr>
  </w:style>
  <w:style w:type="character" w:customStyle="1" w:styleId="TAHCar">
    <w:name w:val="TAH Car"/>
    <w:link w:val="TAH0"/>
    <w:rsid w:val="00647DD6"/>
    <w:rPr>
      <w:rFonts w:eastAsia="Times New Roman"/>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uiPriority w:val="99"/>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roposal">
    <w:name w:val="Proposal"/>
    <w:basedOn w:val="Normal"/>
    <w:qFormat/>
    <w:rsid w:val="00AD075E"/>
    <w:pPr>
      <w:numPr>
        <w:numId w:val="4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Reference">
    <w:name w:val="Reference"/>
    <w:basedOn w:val="Normal"/>
    <w:link w:val="ReferenceChar"/>
    <w:qFormat/>
    <w:rsid w:val="00647DD6"/>
    <w:pPr>
      <w:numPr>
        <w:numId w:val="45"/>
      </w:numPr>
      <w:overflowPunct w:val="0"/>
      <w:autoSpaceDE w:val="0"/>
      <w:autoSpaceDN w:val="0"/>
      <w:adjustRightInd w:val="0"/>
      <w:spacing w:after="120"/>
      <w:jc w:val="both"/>
      <w:textAlignment w:val="baseline"/>
    </w:pPr>
    <w:rPr>
      <w:rFonts w:eastAsia="Times New Roman"/>
      <w:lang w:eastAsia="zh-CN"/>
    </w:rPr>
  </w:style>
  <w:style w:type="paragraph" w:customStyle="1" w:styleId="TAH0">
    <w:name w:val="TAH"/>
    <w:basedOn w:val="Normal"/>
    <w:link w:val="TAHCar"/>
    <w:rsid w:val="00647DD6"/>
    <w:pPr>
      <w:keepNext/>
      <w:keepLines/>
      <w:overflowPunct w:val="0"/>
      <w:autoSpaceDE w:val="0"/>
      <w:autoSpaceDN w:val="0"/>
      <w:adjustRightInd w:val="0"/>
      <w:spacing w:after="0"/>
      <w:jc w:val="center"/>
      <w:textAlignment w:val="baseline"/>
    </w:pPr>
    <w:rPr>
      <w:rFonts w:eastAsia="Times New Roman"/>
      <w:b/>
      <w:sz w:val="18"/>
    </w:rPr>
  </w:style>
  <w:style w:type="character" w:customStyle="1" w:styleId="ReferenceChar">
    <w:name w:val="Reference Char"/>
    <w:link w:val="Reference"/>
    <w:rsid w:val="00647DD6"/>
    <w:rPr>
      <w:rFonts w:eastAsia="Times New Roman"/>
      <w:lang w:val="en-GB" w:eastAsia="zh-CN"/>
    </w:rPr>
  </w:style>
  <w:style w:type="character" w:customStyle="1" w:styleId="TAHCar">
    <w:name w:val="TAH Car"/>
    <w:link w:val="TAH0"/>
    <w:rsid w:val="00647DD6"/>
    <w:rPr>
      <w:rFonts w:eastAsia="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image" Target="media/image2.w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46C2E-29BE-4D9B-A2CC-72289C81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1026</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5</cp:revision>
  <cp:lastPrinted>2012-03-15T11:36:00Z</cp:lastPrinted>
  <dcterms:created xsi:type="dcterms:W3CDTF">2018-02-26T18:03:00Z</dcterms:created>
  <dcterms:modified xsi:type="dcterms:W3CDTF">2018-02-26T21:49:00Z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(2)UlZ2np1hi7POzG3Ui2kdbsxN8DGRLGP/rTn+YMRXKUY6sX+jbBO6wL8WAsj1fAsfo9+DzTL7
L58cm2m0ILSvldRAvNOoGTpfRbSrRIbjnxJjUB6yvJ1YuC7TzV/iSfwUuWOr5grMVBAWEhTo
JgXJDMQP+ZH+eDALjN7asoVB4GQCJvEurKP+ZwLDZ8LS8Te69dE1/DYnVP129gjaHDaNUQ/J
96dZxoBcI0FTlpsYY5</vt:lpwstr>
  </property>
  <property fmtid="{D5CDD505-2E9C-101B-9397-08002B2CF9AE}" pid="3" name="_2015_ms_pID_7253431">
    <vt:lpwstr>HaGAUQFNKOJBtz2HFZBMRKRTLds56sU3hzuzr2eV/mpGZpB8u1htcp
T6ebPzSMMPFLmJnrNZPgKCefdgMVAvhFgTOgqen6O2n+kTW1QjYfrMM/uDYo48hzbrbGip0+
woBBBW30KtpL1oeQehqe5ZJgJeT5NClVKwUH4ibMggG0t44dz1E8Z/QHl76E6C55Q/kEZJ95
5dfTlpzy8O7EN+QC</vt:lpwstr>
  </property>
</Properties>
</file>